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E36DE76" w14:textId="77777777" w:rsidR="00227E05" w:rsidRPr="00F630BA" w:rsidRDefault="00227E05" w:rsidP="00227E05">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b/>
        </w:rPr>
      </w:pPr>
      <w:bookmarkStart w:id="0" w:name="_Hlk532318609"/>
      <w:bookmarkStart w:id="1" w:name="_GoBack"/>
      <w:bookmarkEnd w:id="1"/>
      <w:r w:rsidRPr="00F630BA">
        <w:rPr>
          <w:rFonts w:ascii="Arial" w:hAnsi="Arial"/>
          <w:b/>
        </w:rPr>
        <w:t>AVERTISSEMENT AU LECTEUR :</w:t>
      </w:r>
    </w:p>
    <w:p w14:paraId="2A012B43" w14:textId="77777777" w:rsidR="00227E05" w:rsidRPr="00F630BA" w:rsidRDefault="00227E05" w:rsidP="00227E05">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 xml:space="preserve">Ce document présente un compte-rendu réalisé par </w:t>
      </w:r>
      <w:proofErr w:type="spellStart"/>
      <w:r w:rsidRPr="00F630BA">
        <w:rPr>
          <w:rFonts w:ascii="Arial" w:hAnsi="Arial"/>
          <w:i/>
        </w:rPr>
        <w:t>un</w:t>
      </w:r>
      <w:r>
        <w:rPr>
          <w:rFonts w:ascii="Arial" w:hAnsi="Arial"/>
          <w:i/>
        </w:rPr>
        <w:t>-e</w:t>
      </w:r>
      <w:proofErr w:type="spellEnd"/>
      <w:r w:rsidRPr="00F630BA">
        <w:rPr>
          <w:rFonts w:ascii="Arial" w:hAnsi="Arial"/>
          <w:i/>
        </w:rPr>
        <w:t xml:space="preserve"> </w:t>
      </w:r>
      <w:proofErr w:type="spellStart"/>
      <w:r w:rsidRPr="00F630BA">
        <w:rPr>
          <w:rFonts w:ascii="Arial" w:hAnsi="Arial"/>
          <w:i/>
        </w:rPr>
        <w:t>étudiant</w:t>
      </w:r>
      <w:r>
        <w:rPr>
          <w:rFonts w:ascii="Arial" w:hAnsi="Arial"/>
          <w:i/>
        </w:rPr>
        <w:t>-e</w:t>
      </w:r>
      <w:proofErr w:type="spellEnd"/>
      <w:r w:rsidRPr="00F630BA">
        <w:rPr>
          <w:rFonts w:ascii="Arial" w:hAnsi="Arial"/>
          <w:i/>
        </w:rPr>
        <w:t xml:space="preserve"> de l’université </w:t>
      </w:r>
      <w:proofErr w:type="spellStart"/>
      <w:r w:rsidRPr="00F630BA">
        <w:rPr>
          <w:rFonts w:ascii="Arial" w:hAnsi="Arial"/>
          <w:i/>
        </w:rPr>
        <w:t>inscrit</w:t>
      </w:r>
      <w:r>
        <w:rPr>
          <w:rFonts w:ascii="Arial" w:hAnsi="Arial"/>
          <w:i/>
        </w:rPr>
        <w:t>-e</w:t>
      </w:r>
      <w:proofErr w:type="spellEnd"/>
      <w:r w:rsidRPr="00F630BA">
        <w:rPr>
          <w:rFonts w:ascii="Arial" w:hAnsi="Arial"/>
          <w:i/>
        </w:rPr>
        <w:t xml:space="preserve"> dans l’UEO qui permet aux étudiant-e-s de l’université d’Avignon de </w:t>
      </w:r>
      <w:proofErr w:type="spellStart"/>
      <w:r w:rsidRPr="00F630BA">
        <w:rPr>
          <w:rFonts w:ascii="Arial" w:hAnsi="Arial"/>
          <w:i/>
        </w:rPr>
        <w:t>décourvrir</w:t>
      </w:r>
      <w:proofErr w:type="spellEnd"/>
      <w:r w:rsidRPr="00F630BA">
        <w:rPr>
          <w:rFonts w:ascii="Arial" w:hAnsi="Arial"/>
          <w:i/>
        </w:rPr>
        <w:t xml:space="preserve"> l’UPA. L’UPA a décidé de sa publication afin de le faire partager au plus grand nombre. </w:t>
      </w:r>
    </w:p>
    <w:p w14:paraId="09E578D8" w14:textId="77777777" w:rsidR="00227E05" w:rsidRPr="00F630BA" w:rsidRDefault="00227E05" w:rsidP="00227E05">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Nonobstant, on notera que le contenu de ce compte-rendu n’engage que l’</w:t>
      </w:r>
      <w:proofErr w:type="spellStart"/>
      <w:r w:rsidRPr="00F630BA">
        <w:rPr>
          <w:rFonts w:ascii="Arial" w:hAnsi="Arial"/>
          <w:i/>
        </w:rPr>
        <w:t>étudiant</w:t>
      </w:r>
      <w:r>
        <w:rPr>
          <w:rFonts w:ascii="Arial" w:hAnsi="Arial"/>
          <w:i/>
        </w:rPr>
        <w:t>-e</w:t>
      </w:r>
      <w:proofErr w:type="spellEnd"/>
      <w:r w:rsidRPr="00F630BA">
        <w:rPr>
          <w:rFonts w:ascii="Arial" w:hAnsi="Arial"/>
          <w:i/>
        </w:rPr>
        <w:t xml:space="preserve"> ci-dessous </w:t>
      </w:r>
      <w:proofErr w:type="spellStart"/>
      <w:r w:rsidRPr="00F630BA">
        <w:rPr>
          <w:rFonts w:ascii="Arial" w:hAnsi="Arial"/>
          <w:i/>
        </w:rPr>
        <w:t>cité</w:t>
      </w:r>
      <w:r>
        <w:rPr>
          <w:rFonts w:ascii="Arial" w:hAnsi="Arial"/>
          <w:i/>
        </w:rPr>
        <w:t>-e</w:t>
      </w:r>
      <w:proofErr w:type="spellEnd"/>
      <w:r w:rsidRPr="00F630BA">
        <w:rPr>
          <w:rFonts w:ascii="Arial" w:hAnsi="Arial"/>
          <w:i/>
        </w:rPr>
        <w:t>. En aucun cas, il n’engage l’UPA ou l’</w:t>
      </w:r>
      <w:proofErr w:type="spellStart"/>
      <w:r w:rsidRPr="00F630BA">
        <w:rPr>
          <w:rFonts w:ascii="Arial" w:hAnsi="Arial"/>
          <w:i/>
        </w:rPr>
        <w:t>intervenant</w:t>
      </w:r>
      <w:r>
        <w:rPr>
          <w:rFonts w:ascii="Arial" w:hAnsi="Arial"/>
          <w:i/>
        </w:rPr>
        <w:t>-e</w:t>
      </w:r>
      <w:proofErr w:type="spellEnd"/>
      <w:r w:rsidRPr="00F630BA">
        <w:rPr>
          <w:rFonts w:ascii="Arial" w:hAnsi="Arial"/>
          <w:i/>
        </w:rPr>
        <w:t xml:space="preserve"> dont le cours est ici l’objet. </w:t>
      </w:r>
    </w:p>
    <w:p w14:paraId="43599F3B" w14:textId="77777777" w:rsidR="00227E05" w:rsidRPr="00F630BA" w:rsidRDefault="00227E05" w:rsidP="00227E05">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En vous souhaitant une bonne lecture !</w:t>
      </w:r>
    </w:p>
    <w:p w14:paraId="603E6D14" w14:textId="77777777" w:rsidR="00227E05" w:rsidRDefault="00227E05" w:rsidP="00227E05">
      <w:pPr>
        <w:spacing w:before="57" w:after="57" w:line="276" w:lineRule="auto"/>
        <w:jc w:val="center"/>
        <w:rPr>
          <w:rFonts w:ascii="Arial" w:hAnsi="Arial"/>
        </w:rPr>
      </w:pPr>
    </w:p>
    <w:p w14:paraId="7DBCDE64" w14:textId="77777777" w:rsidR="009C70F6" w:rsidRPr="000571D3" w:rsidRDefault="00E66280" w:rsidP="000342B6">
      <w:pPr>
        <w:jc w:val="center"/>
        <w:rPr>
          <w:rFonts w:ascii="Edwardian Script ITC" w:hAnsi="Edwardian Script ITC"/>
          <w:b/>
          <w:color w:val="0070C0"/>
          <w:sz w:val="5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pPr>
      <w:r w:rsidRPr="00E2533E">
        <w:rPr>
          <w:rFonts w:ascii="Edwardian Script ITC" w:hAnsi="Edwardian Script ITC"/>
          <w:b/>
          <w:color w:val="0070C0"/>
          <w:sz w:val="5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L’élément ludique dans les rituels du monde antique</w:t>
      </w:r>
    </w:p>
    <w:bookmarkEnd w:id="0"/>
    <w:p w14:paraId="51ACAF6B" w14:textId="77777777" w:rsidR="00E2533E" w:rsidRPr="00AF2615" w:rsidRDefault="00E2533E" w:rsidP="00E2533E">
      <w:pPr>
        <w:rPr>
          <w:rFonts w:ascii="Arial Narrow" w:hAnsi="Arial Narrow"/>
          <w:sz w:val="26"/>
          <w:szCs w:val="26"/>
        </w:rPr>
      </w:pPr>
      <w:r>
        <w:rPr>
          <w:rFonts w:ascii="Arial Narrow" w:hAnsi="Arial Narrow"/>
          <w:sz w:val="28"/>
          <w:szCs w:val="24"/>
        </w:rPr>
        <w:tab/>
      </w:r>
      <w:r w:rsidRPr="00AF2615">
        <w:rPr>
          <w:rFonts w:ascii="Arial Narrow" w:hAnsi="Arial Narrow"/>
          <w:sz w:val="26"/>
          <w:szCs w:val="26"/>
        </w:rPr>
        <w:t>Le 27 Novembre 2018, l’Université Populaire d’Avignon donnait la possibilité aux auditeurs d’assister à un cours sur l’élément ludique dans les rituels du monde antique proposé et présenté par Jacopo PASQUALI</w:t>
      </w:r>
      <w:r w:rsidR="002B7EDE" w:rsidRPr="00AF2615">
        <w:rPr>
          <w:rFonts w:ascii="Arial Narrow" w:hAnsi="Arial Narrow"/>
          <w:sz w:val="26"/>
          <w:szCs w:val="26"/>
        </w:rPr>
        <w:t xml:space="preserve">, </w:t>
      </w:r>
      <w:r w:rsidR="009946ED">
        <w:rPr>
          <w:rFonts w:ascii="Arial Narrow" w:hAnsi="Arial Narrow"/>
          <w:sz w:val="26"/>
          <w:szCs w:val="26"/>
        </w:rPr>
        <w:t>qui exerce la profession d’</w:t>
      </w:r>
      <w:r w:rsidR="002B7EDE" w:rsidRPr="00AF2615">
        <w:rPr>
          <w:rFonts w:ascii="Arial Narrow" w:hAnsi="Arial Narrow"/>
          <w:sz w:val="26"/>
          <w:szCs w:val="26"/>
        </w:rPr>
        <w:t>expert d’art.</w:t>
      </w:r>
    </w:p>
    <w:p w14:paraId="68D276E8" w14:textId="6782DEBE" w:rsidR="00E2533E" w:rsidRPr="00AF2615" w:rsidRDefault="00E2533E" w:rsidP="00E2533E">
      <w:pPr>
        <w:rPr>
          <w:rFonts w:ascii="Arial Narrow" w:hAnsi="Arial Narrow"/>
          <w:sz w:val="26"/>
          <w:szCs w:val="26"/>
        </w:rPr>
      </w:pPr>
      <w:r w:rsidRPr="00AF2615">
        <w:rPr>
          <w:rFonts w:ascii="Arial Narrow" w:hAnsi="Arial Narrow"/>
          <w:sz w:val="26"/>
          <w:szCs w:val="26"/>
        </w:rPr>
        <w:tab/>
        <w:t>Après une courte introduction pour situer le sujet dans le temps et l’espace</w:t>
      </w:r>
      <w:r w:rsidR="00906CCF" w:rsidRPr="00AF2615">
        <w:rPr>
          <w:rFonts w:ascii="Arial Narrow" w:hAnsi="Arial Narrow"/>
          <w:sz w:val="26"/>
          <w:szCs w:val="26"/>
        </w:rPr>
        <w:t>, précisant que nous parlerons essentiellement dans ce cours de</w:t>
      </w:r>
      <w:r w:rsidR="005D05D5" w:rsidRPr="00AF2615">
        <w:rPr>
          <w:rFonts w:ascii="Arial Narrow" w:hAnsi="Arial Narrow"/>
          <w:sz w:val="26"/>
          <w:szCs w:val="26"/>
        </w:rPr>
        <w:t xml:space="preserve"> peuples du pourtour méditerranéen</w:t>
      </w:r>
      <w:r w:rsidR="00906CCF" w:rsidRPr="00AF2615">
        <w:rPr>
          <w:rFonts w:ascii="Arial Narrow" w:hAnsi="Arial Narrow"/>
          <w:sz w:val="26"/>
          <w:szCs w:val="26"/>
        </w:rPr>
        <w:t xml:space="preserve"> </w:t>
      </w:r>
      <w:r w:rsidR="005D05D5" w:rsidRPr="00AF2615">
        <w:rPr>
          <w:rFonts w:ascii="Arial Narrow" w:hAnsi="Arial Narrow"/>
          <w:sz w:val="26"/>
          <w:szCs w:val="26"/>
        </w:rPr>
        <w:t>(</w:t>
      </w:r>
      <w:r w:rsidR="00906CCF" w:rsidRPr="00AF2615">
        <w:rPr>
          <w:rFonts w:ascii="Arial Narrow" w:hAnsi="Arial Narrow"/>
          <w:sz w:val="26"/>
          <w:szCs w:val="26"/>
        </w:rPr>
        <w:t>étrusque</w:t>
      </w:r>
      <w:r w:rsidR="00AE6610">
        <w:rPr>
          <w:rFonts w:ascii="Arial Narrow" w:hAnsi="Arial Narrow"/>
          <w:sz w:val="26"/>
          <w:szCs w:val="26"/>
        </w:rPr>
        <w:t>s</w:t>
      </w:r>
      <w:r w:rsidR="00FF53FF" w:rsidRPr="00AF2615">
        <w:rPr>
          <w:rFonts w:ascii="Arial Narrow" w:hAnsi="Arial Narrow"/>
          <w:sz w:val="26"/>
          <w:szCs w:val="26"/>
        </w:rPr>
        <w:t xml:space="preserve">, </w:t>
      </w:r>
      <w:r w:rsidR="00906CCF" w:rsidRPr="00AF2615">
        <w:rPr>
          <w:rFonts w:ascii="Arial Narrow" w:hAnsi="Arial Narrow"/>
          <w:sz w:val="26"/>
          <w:szCs w:val="26"/>
        </w:rPr>
        <w:t>grecs et romains</w:t>
      </w:r>
      <w:r w:rsidR="005D05D5" w:rsidRPr="00AF2615">
        <w:rPr>
          <w:rFonts w:ascii="Arial Narrow" w:hAnsi="Arial Narrow"/>
          <w:sz w:val="26"/>
          <w:szCs w:val="26"/>
        </w:rPr>
        <w:t xml:space="preserve">) </w:t>
      </w:r>
      <w:r w:rsidR="00906CCF" w:rsidRPr="00AF2615">
        <w:rPr>
          <w:rFonts w:ascii="Arial Narrow" w:hAnsi="Arial Narrow"/>
          <w:sz w:val="26"/>
          <w:szCs w:val="26"/>
        </w:rPr>
        <w:t>le cours commen</w:t>
      </w:r>
      <w:r w:rsidR="00FF53FF" w:rsidRPr="00AF2615">
        <w:rPr>
          <w:rFonts w:ascii="Arial Narrow" w:hAnsi="Arial Narrow"/>
          <w:sz w:val="26"/>
          <w:szCs w:val="26"/>
        </w:rPr>
        <w:t>çait</w:t>
      </w:r>
      <w:r w:rsidR="00906CCF" w:rsidRPr="00AF2615">
        <w:rPr>
          <w:rFonts w:ascii="Arial Narrow" w:hAnsi="Arial Narrow"/>
          <w:sz w:val="26"/>
          <w:szCs w:val="26"/>
        </w:rPr>
        <w:t xml:space="preserve"> en</w:t>
      </w:r>
      <w:r w:rsidR="00FF53FF" w:rsidRPr="00AF2615">
        <w:rPr>
          <w:rFonts w:ascii="Arial Narrow" w:hAnsi="Arial Narrow"/>
          <w:sz w:val="26"/>
          <w:szCs w:val="26"/>
        </w:rPr>
        <w:t xml:space="preserve"> liant</w:t>
      </w:r>
      <w:r w:rsidR="005D05D5" w:rsidRPr="00AF2615">
        <w:rPr>
          <w:rFonts w:ascii="Arial Narrow" w:hAnsi="Arial Narrow"/>
          <w:sz w:val="26"/>
          <w:szCs w:val="26"/>
        </w:rPr>
        <w:t xml:space="preserve"> </w:t>
      </w:r>
      <w:r w:rsidR="00FF53FF" w:rsidRPr="00AF2615">
        <w:rPr>
          <w:rFonts w:ascii="Arial Narrow" w:hAnsi="Arial Narrow"/>
          <w:sz w:val="26"/>
          <w:szCs w:val="26"/>
        </w:rPr>
        <w:t xml:space="preserve">jeu </w:t>
      </w:r>
      <w:r w:rsidR="005D05D5" w:rsidRPr="00AF2615">
        <w:rPr>
          <w:rFonts w:ascii="Arial Narrow" w:hAnsi="Arial Narrow"/>
          <w:sz w:val="26"/>
          <w:szCs w:val="26"/>
        </w:rPr>
        <w:t>et</w:t>
      </w:r>
      <w:r w:rsidR="00FF53FF" w:rsidRPr="00AF2615">
        <w:rPr>
          <w:rFonts w:ascii="Arial Narrow" w:hAnsi="Arial Narrow"/>
          <w:sz w:val="26"/>
          <w:szCs w:val="26"/>
        </w:rPr>
        <w:t xml:space="preserve"> religio</w:t>
      </w:r>
      <w:r w:rsidR="005D05D5" w:rsidRPr="00AF2615">
        <w:rPr>
          <w:rFonts w:ascii="Arial Narrow" w:hAnsi="Arial Narrow"/>
          <w:sz w:val="26"/>
          <w:szCs w:val="26"/>
        </w:rPr>
        <w:t>n, précisant qu’au Moyen-Age et à la Renaissance, le jeu était partie intégrante de nombreuses cérémonies religieuses. Et même si ces cérémonies étaient placées sous une autorité divine, cela n’empêchait pas les spectateurs et les intervenants de prendre plaisir à assister et à faire le spectacle comme dans les cirques romains ou les stades grecs. Les sociologues de nos jours diront même que cette dimension religi</w:t>
      </w:r>
      <w:r w:rsidR="00E86D84">
        <w:rPr>
          <w:rFonts w:ascii="Arial Narrow" w:hAnsi="Arial Narrow"/>
          <w:sz w:val="26"/>
          <w:szCs w:val="26"/>
        </w:rPr>
        <w:t>euse n’a pas totalement disparu</w:t>
      </w:r>
      <w:r w:rsidR="005D05D5" w:rsidRPr="00AF2615">
        <w:rPr>
          <w:rFonts w:ascii="Arial Narrow" w:hAnsi="Arial Narrow"/>
          <w:sz w:val="26"/>
          <w:szCs w:val="26"/>
        </w:rPr>
        <w:t xml:space="preserve"> de nos compétitions modernes comme à l’image </w:t>
      </w:r>
      <w:r w:rsidR="00D8070D" w:rsidRPr="00AF2615">
        <w:rPr>
          <w:rFonts w:ascii="Arial Narrow" w:hAnsi="Arial Narrow"/>
          <w:sz w:val="26"/>
          <w:szCs w:val="26"/>
        </w:rPr>
        <w:t xml:space="preserve">de M. </w:t>
      </w:r>
      <w:proofErr w:type="spellStart"/>
      <w:r w:rsidR="00D8070D" w:rsidRPr="00AF2615">
        <w:rPr>
          <w:rFonts w:ascii="Arial Narrow" w:hAnsi="Arial Narrow"/>
          <w:sz w:val="26"/>
          <w:szCs w:val="26"/>
        </w:rPr>
        <w:t>Bouet</w:t>
      </w:r>
      <w:proofErr w:type="spellEnd"/>
      <w:r w:rsidR="00596439" w:rsidRPr="00AF2615">
        <w:rPr>
          <w:rFonts w:ascii="Arial Narrow" w:hAnsi="Arial Narrow"/>
          <w:sz w:val="26"/>
          <w:szCs w:val="26"/>
        </w:rPr>
        <w:t xml:space="preserve"> et R.</w:t>
      </w:r>
      <w:r w:rsidR="00E96783" w:rsidRPr="00AF2615">
        <w:rPr>
          <w:rFonts w:ascii="Arial Narrow" w:hAnsi="Arial Narrow"/>
          <w:sz w:val="26"/>
          <w:szCs w:val="26"/>
        </w:rPr>
        <w:t xml:space="preserve"> </w:t>
      </w:r>
      <w:r w:rsidR="00596439" w:rsidRPr="00AF2615">
        <w:rPr>
          <w:rFonts w:ascii="Arial Narrow" w:hAnsi="Arial Narrow"/>
          <w:sz w:val="26"/>
          <w:szCs w:val="26"/>
        </w:rPr>
        <w:t>Ca</w:t>
      </w:r>
      <w:r w:rsidR="00E96783" w:rsidRPr="00AF2615">
        <w:rPr>
          <w:rFonts w:ascii="Arial Narrow" w:hAnsi="Arial Narrow"/>
          <w:sz w:val="26"/>
          <w:szCs w:val="26"/>
        </w:rPr>
        <w:t>i</w:t>
      </w:r>
      <w:r w:rsidR="00596439" w:rsidRPr="00AF2615">
        <w:rPr>
          <w:rFonts w:ascii="Arial Narrow" w:hAnsi="Arial Narrow"/>
          <w:sz w:val="26"/>
          <w:szCs w:val="26"/>
        </w:rPr>
        <w:t>llois</w:t>
      </w:r>
      <w:r w:rsidR="00D8070D" w:rsidRPr="00AF2615">
        <w:rPr>
          <w:rFonts w:ascii="Arial Narrow" w:hAnsi="Arial Narrow"/>
          <w:sz w:val="26"/>
          <w:szCs w:val="26"/>
        </w:rPr>
        <w:t xml:space="preserve"> qui dans </w:t>
      </w:r>
      <w:r w:rsidR="00E96783" w:rsidRPr="00AF2615">
        <w:rPr>
          <w:rFonts w:ascii="Arial Narrow" w:hAnsi="Arial Narrow"/>
          <w:sz w:val="26"/>
          <w:szCs w:val="26"/>
        </w:rPr>
        <w:t>leurs</w:t>
      </w:r>
      <w:r w:rsidR="00D8070D" w:rsidRPr="00AF2615">
        <w:rPr>
          <w:rFonts w:ascii="Arial Narrow" w:hAnsi="Arial Narrow"/>
          <w:sz w:val="26"/>
          <w:szCs w:val="26"/>
        </w:rPr>
        <w:t xml:space="preserve"> ouvrage</w:t>
      </w:r>
      <w:r w:rsidR="00E96783" w:rsidRPr="00AF2615">
        <w:rPr>
          <w:rFonts w:ascii="Arial Narrow" w:hAnsi="Arial Narrow"/>
          <w:sz w:val="26"/>
          <w:szCs w:val="26"/>
        </w:rPr>
        <w:t>s respectifs</w:t>
      </w:r>
      <w:r w:rsidR="00D8070D" w:rsidRPr="00AF2615">
        <w:rPr>
          <w:rFonts w:ascii="Arial Narrow" w:hAnsi="Arial Narrow"/>
          <w:sz w:val="26"/>
          <w:szCs w:val="26"/>
        </w:rPr>
        <w:t xml:space="preserve"> </w:t>
      </w:r>
      <w:r w:rsidR="00D8070D" w:rsidRPr="00AF2615">
        <w:rPr>
          <w:rFonts w:ascii="Arial Narrow" w:hAnsi="Arial Narrow"/>
          <w:i/>
          <w:sz w:val="26"/>
          <w:szCs w:val="26"/>
        </w:rPr>
        <w:t>Signification du sport</w:t>
      </w:r>
      <w:r w:rsidR="00E96783" w:rsidRPr="00AF2615">
        <w:rPr>
          <w:rFonts w:ascii="Arial Narrow" w:hAnsi="Arial Narrow"/>
          <w:i/>
          <w:sz w:val="26"/>
          <w:szCs w:val="26"/>
        </w:rPr>
        <w:t xml:space="preserve"> </w:t>
      </w:r>
      <w:r w:rsidR="00E96783" w:rsidRPr="00AF2615">
        <w:rPr>
          <w:rFonts w:ascii="Arial Narrow" w:hAnsi="Arial Narrow"/>
          <w:sz w:val="26"/>
          <w:szCs w:val="26"/>
        </w:rPr>
        <w:t>et</w:t>
      </w:r>
      <w:r w:rsidR="00E96783" w:rsidRPr="00AF2615">
        <w:rPr>
          <w:rFonts w:ascii="Arial Narrow" w:hAnsi="Arial Narrow"/>
          <w:i/>
          <w:sz w:val="26"/>
          <w:szCs w:val="26"/>
        </w:rPr>
        <w:t xml:space="preserve"> Les Jeux et les Hommes</w:t>
      </w:r>
      <w:r w:rsidR="00E96783" w:rsidRPr="00AF2615">
        <w:rPr>
          <w:rFonts w:ascii="Arial Narrow" w:hAnsi="Arial Narrow"/>
          <w:sz w:val="26"/>
          <w:szCs w:val="26"/>
        </w:rPr>
        <w:t xml:space="preserve">, vont mettre en avant les rapprochements entre nos compétitions sportives et cérémonies religieuses. </w:t>
      </w:r>
      <w:r w:rsidR="00DE4A1D" w:rsidRPr="00AF2615">
        <w:rPr>
          <w:rFonts w:ascii="Arial Narrow" w:hAnsi="Arial Narrow"/>
          <w:sz w:val="26"/>
          <w:szCs w:val="26"/>
        </w:rPr>
        <w:t>En e</w:t>
      </w:r>
      <w:r w:rsidR="007037FE" w:rsidRPr="00AF2615">
        <w:rPr>
          <w:rFonts w:ascii="Arial Narrow" w:hAnsi="Arial Narrow"/>
          <w:sz w:val="26"/>
          <w:szCs w:val="26"/>
        </w:rPr>
        <w:t xml:space="preserve">ffet </w:t>
      </w:r>
      <w:r w:rsidR="00307AFA" w:rsidRPr="00AF2615">
        <w:rPr>
          <w:rFonts w:ascii="Arial Narrow" w:hAnsi="Arial Narrow"/>
          <w:sz w:val="26"/>
          <w:szCs w:val="26"/>
        </w:rPr>
        <w:t>nous pouvons souligner que nos compétitions présentent des ouvertures très cérémonieuses (chant des hymnes nationaux avant le coup d’envoi des matchs), un port de tenues spécifiques et une organisation déterminée et récurrente des événements à l’image des événements religieux. Cependant, il est rare de nos jours de faire ce rapprochement entre sport et religion</w:t>
      </w:r>
      <w:r w:rsidR="00B85979" w:rsidRPr="00AF2615">
        <w:rPr>
          <w:rFonts w:ascii="Arial Narrow" w:hAnsi="Arial Narrow"/>
          <w:sz w:val="26"/>
          <w:szCs w:val="26"/>
        </w:rPr>
        <w:t xml:space="preserve"> malgré la médiatisation de ce dernier. </w:t>
      </w:r>
    </w:p>
    <w:p w14:paraId="6D2896B8" w14:textId="11AF26ED" w:rsidR="00D457DD" w:rsidRPr="00AF2615" w:rsidRDefault="00294DB2" w:rsidP="00E2533E">
      <w:pPr>
        <w:rPr>
          <w:rFonts w:ascii="Arial Narrow" w:hAnsi="Arial Narrow"/>
          <w:sz w:val="26"/>
          <w:szCs w:val="26"/>
        </w:rPr>
      </w:pPr>
      <w:r>
        <w:rPr>
          <w:rFonts w:ascii="Arial Narrow" w:hAnsi="Arial Narrow"/>
          <w:sz w:val="26"/>
          <w:szCs w:val="26"/>
        </w:rPr>
        <w:tab/>
        <w:t>Toute</w:t>
      </w:r>
      <w:r w:rsidR="00B85979" w:rsidRPr="00AF2615">
        <w:rPr>
          <w:rFonts w:ascii="Arial Narrow" w:hAnsi="Arial Narrow"/>
          <w:sz w:val="26"/>
          <w:szCs w:val="26"/>
        </w:rPr>
        <w:t>fois, l’aspect religieux des jeux antiques n’est à négliger en aucun cas. L’origine des jeux en eux</w:t>
      </w:r>
      <w:r w:rsidR="0065200C">
        <w:rPr>
          <w:rFonts w:ascii="Arial Narrow" w:hAnsi="Arial Narrow"/>
          <w:sz w:val="26"/>
          <w:szCs w:val="26"/>
        </w:rPr>
        <w:t>-</w:t>
      </w:r>
      <w:r w:rsidR="00B85979" w:rsidRPr="00AF2615">
        <w:rPr>
          <w:rFonts w:ascii="Arial Narrow" w:hAnsi="Arial Narrow"/>
          <w:sz w:val="26"/>
          <w:szCs w:val="26"/>
        </w:rPr>
        <w:t>même</w:t>
      </w:r>
      <w:r w:rsidR="0065200C">
        <w:rPr>
          <w:rFonts w:ascii="Arial Narrow" w:hAnsi="Arial Narrow"/>
          <w:sz w:val="26"/>
          <w:szCs w:val="26"/>
        </w:rPr>
        <w:t>s</w:t>
      </w:r>
      <w:r w:rsidR="00B85979" w:rsidRPr="00AF2615">
        <w:rPr>
          <w:rFonts w:ascii="Arial Narrow" w:hAnsi="Arial Narrow"/>
          <w:sz w:val="26"/>
          <w:szCs w:val="26"/>
        </w:rPr>
        <w:t xml:space="preserve"> reste obscure et c’est la raison pour laquelle nous avons dû aller chercher une signification de ce terme dans des monuments littéraires. Les experts pensaient d’abord que le terme de « jeu » venait de Lydie mais cette hypothèse s’est rapidement montrée non</w:t>
      </w:r>
      <w:r w:rsidR="001C2BF0">
        <w:rPr>
          <w:rFonts w:ascii="Arial Narrow" w:hAnsi="Arial Narrow"/>
          <w:sz w:val="26"/>
          <w:szCs w:val="26"/>
        </w:rPr>
        <w:t>-</w:t>
      </w:r>
      <w:r w:rsidR="00B85979" w:rsidRPr="00AF2615">
        <w:rPr>
          <w:rFonts w:ascii="Arial Narrow" w:hAnsi="Arial Narrow"/>
          <w:sz w:val="26"/>
          <w:szCs w:val="26"/>
        </w:rPr>
        <w:t xml:space="preserve">recevable. Dans son œuvre </w:t>
      </w:r>
      <w:r w:rsidR="00B85979" w:rsidRPr="00AF2615">
        <w:rPr>
          <w:rFonts w:ascii="Arial Narrow" w:hAnsi="Arial Narrow"/>
          <w:i/>
          <w:sz w:val="26"/>
          <w:szCs w:val="26"/>
        </w:rPr>
        <w:t xml:space="preserve">De </w:t>
      </w:r>
      <w:proofErr w:type="spellStart"/>
      <w:r w:rsidR="00B85979" w:rsidRPr="00AF2615">
        <w:rPr>
          <w:rFonts w:ascii="Arial Narrow" w:hAnsi="Arial Narrow"/>
          <w:i/>
          <w:sz w:val="26"/>
          <w:szCs w:val="26"/>
        </w:rPr>
        <w:t>spectaculis</w:t>
      </w:r>
      <w:proofErr w:type="spellEnd"/>
      <w:r w:rsidR="00B85979" w:rsidRPr="00AF2615">
        <w:rPr>
          <w:rFonts w:ascii="Arial Narrow" w:hAnsi="Arial Narrow"/>
          <w:sz w:val="26"/>
          <w:szCs w:val="26"/>
        </w:rPr>
        <w:t>, Tertullien va avancer que le mot latin en lui-même (« </w:t>
      </w:r>
      <w:proofErr w:type="spellStart"/>
      <w:r w:rsidR="00B85979" w:rsidRPr="00AF2615">
        <w:rPr>
          <w:rFonts w:ascii="Arial Narrow" w:hAnsi="Arial Narrow"/>
          <w:sz w:val="26"/>
          <w:szCs w:val="26"/>
        </w:rPr>
        <w:t>Ludi</w:t>
      </w:r>
      <w:proofErr w:type="spellEnd"/>
      <w:r w:rsidR="00B85979" w:rsidRPr="00AF2615">
        <w:rPr>
          <w:rFonts w:ascii="Arial Narrow" w:hAnsi="Arial Narrow"/>
          <w:sz w:val="26"/>
          <w:szCs w:val="26"/>
        </w:rPr>
        <w:t> ») tirerait son origine d’un terme de la langue étrusque</w:t>
      </w:r>
      <w:r w:rsidR="00D457DD" w:rsidRPr="00AF2615">
        <w:rPr>
          <w:rFonts w:ascii="Arial Narrow" w:hAnsi="Arial Narrow"/>
          <w:sz w:val="26"/>
          <w:szCs w:val="26"/>
        </w:rPr>
        <w:t>, ce peuple étant très croyant et très centré autour de la religion et qui aurait été les précurseurs de l’organisation de « spectacles sous un voile de religion ». Ce postulat entre en opposition avec l’idée d’Isidore que le terme « </w:t>
      </w:r>
      <w:proofErr w:type="spellStart"/>
      <w:r w:rsidR="00D457DD" w:rsidRPr="00AF2615">
        <w:rPr>
          <w:rFonts w:ascii="Arial Narrow" w:hAnsi="Arial Narrow"/>
          <w:sz w:val="26"/>
          <w:szCs w:val="26"/>
        </w:rPr>
        <w:t>Ludi</w:t>
      </w:r>
      <w:proofErr w:type="spellEnd"/>
      <w:r w:rsidR="00D457DD" w:rsidRPr="00AF2615">
        <w:rPr>
          <w:rFonts w:ascii="Arial Narrow" w:hAnsi="Arial Narrow"/>
          <w:sz w:val="26"/>
          <w:szCs w:val="26"/>
        </w:rPr>
        <w:t> » aurait comme origine étymologique le terme « </w:t>
      </w:r>
      <w:proofErr w:type="spellStart"/>
      <w:r w:rsidR="00D457DD" w:rsidRPr="00AF2615">
        <w:rPr>
          <w:rFonts w:ascii="Arial Narrow" w:hAnsi="Arial Narrow"/>
          <w:sz w:val="26"/>
          <w:szCs w:val="26"/>
        </w:rPr>
        <w:t>Lusi</w:t>
      </w:r>
      <w:proofErr w:type="spellEnd"/>
      <w:r w:rsidR="00D457DD" w:rsidRPr="00AF2615">
        <w:rPr>
          <w:rFonts w:ascii="Arial Narrow" w:hAnsi="Arial Narrow"/>
          <w:sz w:val="26"/>
          <w:szCs w:val="26"/>
        </w:rPr>
        <w:t> » qui signifiait « passe-</w:t>
      </w:r>
      <w:r w:rsidR="00D457DD" w:rsidRPr="00AF2615">
        <w:rPr>
          <w:rFonts w:ascii="Arial Narrow" w:hAnsi="Arial Narrow"/>
          <w:sz w:val="26"/>
          <w:szCs w:val="26"/>
        </w:rPr>
        <w:lastRenderedPageBreak/>
        <w:t xml:space="preserve">temps » en latin. Pour appuyer </w:t>
      </w:r>
      <w:r w:rsidR="008C3FBC" w:rsidRPr="00AF2615">
        <w:rPr>
          <w:rFonts w:ascii="Arial Narrow" w:hAnsi="Arial Narrow"/>
          <w:sz w:val="26"/>
          <w:szCs w:val="26"/>
        </w:rPr>
        <w:t xml:space="preserve">l’idée </w:t>
      </w:r>
      <w:r w:rsidR="00D457DD" w:rsidRPr="00AF2615">
        <w:rPr>
          <w:rFonts w:ascii="Arial Narrow" w:hAnsi="Arial Narrow"/>
          <w:sz w:val="26"/>
          <w:szCs w:val="26"/>
        </w:rPr>
        <w:t>que le mot « jeu » serait originaire de la langue étrusque</w:t>
      </w:r>
      <w:r w:rsidR="008C3FBC" w:rsidRPr="00AF2615">
        <w:rPr>
          <w:rFonts w:ascii="Arial Narrow" w:hAnsi="Arial Narrow"/>
          <w:sz w:val="26"/>
          <w:szCs w:val="26"/>
        </w:rPr>
        <w:t xml:space="preserve">, nous pouvons remarquer que d’autres termes qui se réfèrent aux jeux </w:t>
      </w:r>
      <w:r w:rsidR="00623606" w:rsidRPr="00AF2615">
        <w:rPr>
          <w:rFonts w:ascii="Arial Narrow" w:hAnsi="Arial Narrow"/>
          <w:sz w:val="26"/>
          <w:szCs w:val="26"/>
        </w:rPr>
        <w:t>dans la langue romaine</w:t>
      </w:r>
      <w:r w:rsidR="008C3FBC" w:rsidRPr="00AF2615">
        <w:rPr>
          <w:rFonts w:ascii="Arial Narrow" w:hAnsi="Arial Narrow"/>
          <w:sz w:val="26"/>
          <w:szCs w:val="26"/>
        </w:rPr>
        <w:t xml:space="preserve"> viennent de l’étrusque : « </w:t>
      </w:r>
      <w:proofErr w:type="spellStart"/>
      <w:r w:rsidR="008C3FBC" w:rsidRPr="00AF2615">
        <w:rPr>
          <w:rFonts w:ascii="Arial Narrow" w:hAnsi="Arial Narrow"/>
          <w:sz w:val="26"/>
          <w:szCs w:val="26"/>
        </w:rPr>
        <w:t>histrio</w:t>
      </w:r>
      <w:proofErr w:type="spellEnd"/>
      <w:r w:rsidR="008C3FBC" w:rsidRPr="00AF2615">
        <w:rPr>
          <w:rFonts w:ascii="Arial Narrow" w:hAnsi="Arial Narrow"/>
          <w:sz w:val="26"/>
          <w:szCs w:val="26"/>
        </w:rPr>
        <w:t> », « </w:t>
      </w:r>
      <w:proofErr w:type="spellStart"/>
      <w:r w:rsidR="008C3FBC" w:rsidRPr="00AF2615">
        <w:rPr>
          <w:rFonts w:ascii="Arial Narrow" w:hAnsi="Arial Narrow"/>
          <w:sz w:val="26"/>
          <w:szCs w:val="26"/>
        </w:rPr>
        <w:t>subulo</w:t>
      </w:r>
      <w:proofErr w:type="spellEnd"/>
      <w:r w:rsidR="008C3FBC" w:rsidRPr="00AF2615">
        <w:rPr>
          <w:rFonts w:ascii="Arial Narrow" w:hAnsi="Arial Narrow"/>
          <w:sz w:val="26"/>
          <w:szCs w:val="26"/>
        </w:rPr>
        <w:t> », « persona », « </w:t>
      </w:r>
      <w:proofErr w:type="spellStart"/>
      <w:r w:rsidR="008C3FBC" w:rsidRPr="00AF2615">
        <w:rPr>
          <w:rFonts w:ascii="Arial Narrow" w:hAnsi="Arial Narrow"/>
          <w:sz w:val="26"/>
          <w:szCs w:val="26"/>
        </w:rPr>
        <w:t>lanista</w:t>
      </w:r>
      <w:proofErr w:type="spellEnd"/>
      <w:r w:rsidR="008C3FBC" w:rsidRPr="00AF2615">
        <w:rPr>
          <w:rFonts w:ascii="Arial Narrow" w:hAnsi="Arial Narrow"/>
          <w:sz w:val="26"/>
          <w:szCs w:val="26"/>
        </w:rPr>
        <w:t xml:space="preserve"> ». </w:t>
      </w:r>
    </w:p>
    <w:p w14:paraId="492AF506" w14:textId="4F540C66" w:rsidR="00AD4D2E" w:rsidRDefault="008C3FBC" w:rsidP="00E2533E">
      <w:pPr>
        <w:rPr>
          <w:rFonts w:ascii="Arial Narrow" w:hAnsi="Arial Narrow"/>
          <w:sz w:val="27"/>
          <w:szCs w:val="27"/>
        </w:rPr>
      </w:pPr>
      <w:r w:rsidRPr="00AF2615">
        <w:rPr>
          <w:rFonts w:ascii="Arial Narrow" w:hAnsi="Arial Narrow"/>
          <w:sz w:val="26"/>
          <w:szCs w:val="26"/>
        </w:rPr>
        <w:tab/>
        <w:t xml:space="preserve">Pour Hérodote (célèbre historien grec) et notamment dans son ouvrage </w:t>
      </w:r>
      <w:proofErr w:type="spellStart"/>
      <w:r w:rsidRPr="00AF2615">
        <w:rPr>
          <w:rFonts w:ascii="Arial Narrow" w:hAnsi="Arial Narrow"/>
          <w:i/>
          <w:sz w:val="26"/>
          <w:szCs w:val="26"/>
        </w:rPr>
        <w:t>Histores</w:t>
      </w:r>
      <w:proofErr w:type="spellEnd"/>
      <w:r w:rsidRPr="00AF2615">
        <w:rPr>
          <w:rFonts w:ascii="Arial Narrow" w:hAnsi="Arial Narrow"/>
          <w:sz w:val="26"/>
          <w:szCs w:val="26"/>
        </w:rPr>
        <w:t>, nous pouvons remarquer que le sport avait une grande place dans les prémices de la c</w:t>
      </w:r>
      <w:r w:rsidR="0042527A" w:rsidRPr="00AF2615">
        <w:rPr>
          <w:rFonts w:ascii="Arial Narrow" w:hAnsi="Arial Narrow"/>
          <w:sz w:val="26"/>
          <w:szCs w:val="26"/>
        </w:rPr>
        <w:t>ulture</w:t>
      </w:r>
      <w:r w:rsidRPr="00AF2615">
        <w:rPr>
          <w:rFonts w:ascii="Arial Narrow" w:hAnsi="Arial Narrow"/>
          <w:sz w:val="26"/>
          <w:szCs w:val="26"/>
        </w:rPr>
        <w:t xml:space="preserve"> ty</w:t>
      </w:r>
      <w:r w:rsidR="0042527A" w:rsidRPr="00AF2615">
        <w:rPr>
          <w:rFonts w:ascii="Arial Narrow" w:hAnsi="Arial Narrow"/>
          <w:sz w:val="26"/>
          <w:szCs w:val="26"/>
        </w:rPr>
        <w:t>rrhénienne. Il va d’ailleurs par</w:t>
      </w:r>
      <w:r w:rsidR="00D84C43">
        <w:rPr>
          <w:rFonts w:ascii="Arial Narrow" w:hAnsi="Arial Narrow"/>
          <w:sz w:val="26"/>
          <w:szCs w:val="26"/>
        </w:rPr>
        <w:t>ler d’activités ludiques et non-</w:t>
      </w:r>
      <w:r w:rsidR="0042527A" w:rsidRPr="00AF2615">
        <w:rPr>
          <w:rFonts w:ascii="Arial Narrow" w:hAnsi="Arial Narrow"/>
          <w:sz w:val="26"/>
          <w:szCs w:val="26"/>
        </w:rPr>
        <w:t>physiques ce que l’on peut expliquer par le fait que les jeux de balles n’étaient pas bien appréciés et considérés à cette époque. Les romains préféraient de loin les spectacles tels que les combats en arènes</w:t>
      </w:r>
      <w:r w:rsidR="0042527A">
        <w:rPr>
          <w:rFonts w:ascii="Arial Narrow" w:hAnsi="Arial Narrow"/>
          <w:sz w:val="27"/>
          <w:szCs w:val="27"/>
        </w:rPr>
        <w:t xml:space="preserve"> qui était un des plus célèbres divertissements à cette époque. Le jeu et le sport s’opposent à la vie sérieuse pour Hérodote et préfère voir une origine poétique de ces pratiques</w:t>
      </w:r>
      <w:r w:rsidR="00AD4D2E">
        <w:rPr>
          <w:rFonts w:ascii="Arial Narrow" w:hAnsi="Arial Narrow"/>
          <w:sz w:val="27"/>
          <w:szCs w:val="27"/>
        </w:rPr>
        <w:t xml:space="preserve"> et particulièrement du sport. </w:t>
      </w:r>
    </w:p>
    <w:p w14:paraId="1006BB7A" w14:textId="12A6D2B0" w:rsidR="008341C2" w:rsidRDefault="00AD4D2E" w:rsidP="00AD4D2E">
      <w:pPr>
        <w:ind w:firstLine="708"/>
        <w:rPr>
          <w:rFonts w:ascii="Arial Narrow" w:hAnsi="Arial Narrow"/>
          <w:sz w:val="27"/>
          <w:szCs w:val="27"/>
        </w:rPr>
      </w:pPr>
      <w:r>
        <w:rPr>
          <w:rFonts w:ascii="Arial Narrow" w:hAnsi="Arial Narrow"/>
          <w:sz w:val="27"/>
          <w:szCs w:val="27"/>
        </w:rPr>
        <w:t>Dans l’Antiquité méditerranéenne, il est difficile de différencier les lieux funéraires des lieux religieux.</w:t>
      </w:r>
      <w:r w:rsidR="008341C2">
        <w:rPr>
          <w:rFonts w:ascii="Arial Narrow" w:hAnsi="Arial Narrow"/>
          <w:sz w:val="27"/>
          <w:szCs w:val="27"/>
        </w:rPr>
        <w:t xml:space="preserve"> Pour illustrer la place centrale des jeux dans les cérémonies funéraires, M. PASQUALI a illustré son propos avec différents exemples de tombes érigées dans l’Antiquité.</w:t>
      </w:r>
      <w:r>
        <w:rPr>
          <w:rFonts w:ascii="Arial Narrow" w:hAnsi="Arial Narrow"/>
          <w:sz w:val="27"/>
          <w:szCs w:val="27"/>
        </w:rPr>
        <w:t xml:space="preserve"> </w:t>
      </w:r>
    </w:p>
    <w:p w14:paraId="6D52F80E" w14:textId="5AD1C17C" w:rsidR="007C320D" w:rsidRPr="006C5EFA" w:rsidRDefault="007C320D" w:rsidP="007C320D">
      <w:pPr>
        <w:pStyle w:val="Paragraphedeliste"/>
        <w:numPr>
          <w:ilvl w:val="0"/>
          <w:numId w:val="3"/>
        </w:numPr>
        <w:jc w:val="both"/>
        <w:rPr>
          <w:rFonts w:ascii="Arial Narrow" w:hAnsi="Arial Narrow"/>
          <w:sz w:val="26"/>
          <w:szCs w:val="26"/>
          <w14:shadow w14:blurRad="50800" w14:dist="38100" w14:dir="16200000" w14:sx="100000" w14:sy="100000" w14:kx="0" w14:ky="0" w14:algn="b">
            <w14:srgbClr w14:val="000000">
              <w14:alpha w14:val="60000"/>
            </w14:srgbClr>
          </w14:shadow>
        </w:rPr>
      </w:pPr>
      <w:r w:rsidRPr="006C5EFA">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La tombe des Augures</w:t>
      </w:r>
    </w:p>
    <w:p w14:paraId="23032EE5" w14:textId="3BF8A822" w:rsidR="00A3538A" w:rsidRDefault="00AD4D2E" w:rsidP="00A3538A">
      <w:pPr>
        <w:ind w:firstLine="708"/>
        <w:rPr>
          <w:rFonts w:ascii="Arial Narrow" w:hAnsi="Arial Narrow"/>
          <w:sz w:val="26"/>
          <w:szCs w:val="26"/>
          <w14:shadow w14:blurRad="50800" w14:dist="38100" w14:dir="16200000" w14:sx="100000" w14:sy="100000" w14:kx="0" w14:ky="0" w14:algn="b">
            <w14:srgbClr w14:val="000000">
              <w14:alpha w14:val="60000"/>
            </w14:srgbClr>
          </w14:shadow>
        </w:rPr>
      </w:pPr>
      <w:r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Dans la tombe des Augures, les fresques qui décorent le tombeau représentent des jeux qui seraient originaires de la Grèce. A cette époque, les jeux sont organisés en </w:t>
      </w:r>
      <w:r w:rsidR="00172119"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hommage aux morts et c’est ce que représente la fresque </w:t>
      </w:r>
      <w:r w:rsidR="00C002A3">
        <w:rPr>
          <w:rFonts w:ascii="Arial Narrow" w:hAnsi="Arial Narrow"/>
          <w:sz w:val="26"/>
          <w:szCs w:val="26"/>
          <w14:shadow w14:blurRad="50800" w14:dist="38100" w14:dir="16200000" w14:sx="100000" w14:sy="100000" w14:kx="0" w14:ky="0" w14:algn="b">
            <w14:srgbClr w14:val="000000">
              <w14:alpha w14:val="60000"/>
            </w14:srgbClr>
          </w14:shadow>
        </w:rPr>
        <w:t>de</w:t>
      </w:r>
      <w:r w:rsidR="00172119"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la tombe des Augures. O</w:t>
      </w:r>
      <w:r w:rsidR="002E2D26">
        <w:rPr>
          <w:rFonts w:ascii="Arial Narrow" w:hAnsi="Arial Narrow"/>
          <w:sz w:val="26"/>
          <w:szCs w:val="26"/>
          <w14:shadow w14:blurRad="50800" w14:dist="38100" w14:dir="16200000" w14:sx="100000" w14:sy="100000" w14:kx="0" w14:ky="0" w14:algn="b">
            <w14:srgbClr w14:val="000000">
              <w14:alpha w14:val="60000"/>
            </w14:srgbClr>
          </w14:shadow>
        </w:rPr>
        <w:t xml:space="preserve">n trouve d’ailleurs représentés </w:t>
      </w:r>
      <w:r w:rsidR="00172119" w:rsidRPr="007C320D">
        <w:rPr>
          <w:rFonts w:ascii="Arial Narrow" w:hAnsi="Arial Narrow"/>
          <w:sz w:val="26"/>
          <w:szCs w:val="26"/>
          <w14:shadow w14:blurRad="50800" w14:dist="38100" w14:dir="16200000" w14:sx="100000" w14:sy="100000" w14:kx="0" w14:ky="0" w14:algn="b">
            <w14:srgbClr w14:val="000000">
              <w14:alpha w14:val="60000"/>
            </w14:srgbClr>
          </w14:shadow>
        </w:rPr>
        <w:t>à côté des sportifs qui participent à l’hommage des pleureurs professionnels qui sont des acteurs payés pour pleurer sur commande et ainsi amen</w:t>
      </w:r>
      <w:r w:rsidR="00AD3611">
        <w:rPr>
          <w:rFonts w:ascii="Arial Narrow" w:hAnsi="Arial Narrow"/>
          <w:sz w:val="26"/>
          <w:szCs w:val="26"/>
          <w14:shadow w14:blurRad="50800" w14:dist="38100" w14:dir="16200000" w14:sx="100000" w14:sy="100000" w14:kx="0" w14:ky="0" w14:algn="b">
            <w14:srgbClr w14:val="000000">
              <w14:alpha w14:val="60000"/>
            </w14:srgbClr>
          </w14:shadow>
        </w:rPr>
        <w:t>er</w:t>
      </w:r>
      <w:r w:rsidR="000964A3"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w:t>
      </w:r>
      <w:r w:rsidR="00172119"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un côté tragique à la situation puisque le rassemblement </w:t>
      </w:r>
      <w:r w:rsidR="000964A3" w:rsidRPr="007C320D">
        <w:rPr>
          <w:rFonts w:ascii="Arial Narrow" w:hAnsi="Arial Narrow"/>
          <w:sz w:val="26"/>
          <w:szCs w:val="26"/>
          <w14:shadow w14:blurRad="50800" w14:dist="38100" w14:dir="16200000" w14:sx="100000" w14:sy="100000" w14:kx="0" w14:ky="0" w14:algn="b">
            <w14:srgbClr w14:val="000000">
              <w14:alpha w14:val="60000"/>
            </w14:srgbClr>
          </w14:shadow>
        </w:rPr>
        <w:t>a</w:t>
      </w:r>
      <w:r w:rsidR="00172119"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lieu dans le cadre de la perte d’une personne.</w:t>
      </w:r>
      <w:r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w:t>
      </w:r>
      <w:r w:rsidR="00407AC6" w:rsidRPr="007C320D">
        <w:rPr>
          <w:rFonts w:ascii="Arial Narrow" w:hAnsi="Arial Narrow"/>
          <w:sz w:val="26"/>
          <w:szCs w:val="26"/>
          <w14:shadow w14:blurRad="50800" w14:dist="38100" w14:dir="16200000" w14:sx="100000" w14:sy="100000" w14:kx="0" w14:ky="0" w14:algn="b">
            <w14:srgbClr w14:val="000000">
              <w14:alpha w14:val="60000"/>
            </w14:srgbClr>
          </w14:shadow>
        </w:rPr>
        <w:t>Tous les personnages sont représentés autour d’une porte qui peut être interprété</w:t>
      </w:r>
      <w:r w:rsidR="00B50A6F">
        <w:rPr>
          <w:rFonts w:ascii="Arial Narrow" w:hAnsi="Arial Narrow"/>
          <w:sz w:val="26"/>
          <w:szCs w:val="26"/>
          <w14:shadow w14:blurRad="50800" w14:dist="38100" w14:dir="16200000" w14:sx="100000" w14:sy="100000" w14:kx="0" w14:ky="0" w14:algn="b">
            <w14:srgbClr w14:val="000000">
              <w14:alpha w14:val="60000"/>
            </w14:srgbClr>
          </w14:shadow>
        </w:rPr>
        <w:t>e</w:t>
      </w:r>
      <w:r w:rsidR="00407AC6"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comme étant une représentation de l’entrée de l’au-delà</w:t>
      </w:r>
      <w:r w:rsidR="000964A3"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On peut voir sur un pan de mur dont la fresque est presque effacée, deux hommes s’adonnant à un jeu quelque peu cruel et burlesque, qui rappelle les jeux des cirques romains, chacun d’eux étant attaché à une corde avec laquelle ils pouvaient s’étrangler mutuellement. </w:t>
      </w:r>
      <w:r w:rsidR="00407AC6"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w:t>
      </w:r>
      <w:r w:rsidR="00076AFA"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Nous pouvons également remarquer sur les fresques </w:t>
      </w:r>
      <w:r w:rsidR="00CD1A9E">
        <w:rPr>
          <w:rFonts w:ascii="Arial Narrow" w:hAnsi="Arial Narrow"/>
          <w:sz w:val="26"/>
          <w:szCs w:val="26"/>
          <w14:shadow w14:blurRad="50800" w14:dist="38100" w14:dir="16200000" w14:sx="100000" w14:sy="100000" w14:kx="0" w14:ky="0" w14:algn="b">
            <w14:srgbClr w14:val="000000">
              <w14:alpha w14:val="60000"/>
            </w14:srgbClr>
          </w14:shadow>
        </w:rPr>
        <w:t>de cette tombe deux hommes vêtus</w:t>
      </w:r>
      <w:r w:rsidR="00076AFA"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d’une manière étrange, l’un portait une tenue orientale dont la tunique avait directement permis aux archéologues de faire un rapprochement avec la tombe de Polichinelle. Les deux hommes s’adonnent à un jeu qui va mettre en scène un homme masqué</w:t>
      </w:r>
      <w:r w:rsidR="00F25597">
        <w:rPr>
          <w:rFonts w:ascii="Arial Narrow" w:hAnsi="Arial Narrow"/>
          <w:sz w:val="26"/>
          <w:szCs w:val="26"/>
          <w14:shadow w14:blurRad="50800" w14:dist="38100" w14:dir="16200000" w14:sx="100000" w14:sy="100000" w14:kx="0" w14:ky="0" w14:algn="b">
            <w14:srgbClr w14:val="000000">
              <w14:alpha w14:val="60000"/>
            </w14:srgbClr>
          </w14:shadow>
        </w:rPr>
        <w:t xml:space="preserve"> que l’on suppose être un condamné à mort</w:t>
      </w:r>
      <w:r w:rsidR="00076AFA" w:rsidRPr="007C320D">
        <w:rPr>
          <w:rFonts w:ascii="Arial Narrow" w:hAnsi="Arial Narrow"/>
          <w:sz w:val="26"/>
          <w:szCs w:val="26"/>
          <w14:shadow w14:blurRad="50800" w14:dist="38100" w14:dir="16200000" w14:sx="100000" w14:sy="100000" w14:kx="0" w14:ky="0" w14:algn="b">
            <w14:srgbClr w14:val="000000">
              <w14:alpha w14:val="60000"/>
            </w14:srgbClr>
          </w14:shadow>
        </w:rPr>
        <w:t xml:space="preserve"> à qui l’on donne une chance de rédemption en le faisant combattre. Le sang du combattant est représenté sur la peinture ce qui témoigne de la violence et de la cruauté de l’activité</w:t>
      </w:r>
      <w:r w:rsidR="008341C2" w:rsidRPr="007C320D">
        <w:rPr>
          <w:rFonts w:ascii="Arial Narrow" w:hAnsi="Arial Narrow"/>
          <w:sz w:val="26"/>
          <w:szCs w:val="26"/>
          <w14:shadow w14:blurRad="50800" w14:dist="38100" w14:dir="16200000" w14:sx="100000" w14:sy="100000" w14:kx="0" w14:ky="0" w14:algn="b">
            <w14:srgbClr w14:val="000000">
              <w14:alpha w14:val="60000"/>
            </w14:srgbClr>
          </w14:shadow>
        </w:rPr>
        <w:t>.</w:t>
      </w:r>
      <w:r w:rsidR="00623606">
        <w:rPr>
          <w:rFonts w:ascii="Arial Narrow" w:hAnsi="Arial Narrow"/>
          <w:sz w:val="26"/>
          <w:szCs w:val="26"/>
          <w14:shadow w14:blurRad="50800" w14:dist="38100" w14:dir="16200000" w14:sx="100000" w14:sy="100000" w14:kx="0" w14:ky="0" w14:algn="b">
            <w14:srgbClr w14:val="000000">
              <w14:alpha w14:val="60000"/>
            </w14:srgbClr>
          </w14:shadow>
        </w:rPr>
        <w:t xml:space="preserve"> La </w:t>
      </w:r>
      <w:r w:rsidR="007506CE">
        <w:rPr>
          <w:rFonts w:ascii="Arial Narrow" w:hAnsi="Arial Narrow"/>
          <w:sz w:val="26"/>
          <w:szCs w:val="26"/>
          <w14:shadow w14:blurRad="50800" w14:dist="38100" w14:dir="16200000" w14:sx="100000" w14:sy="100000" w14:kx="0" w14:ky="0" w14:algn="b">
            <w14:srgbClr w14:val="000000">
              <w14:alpha w14:val="60000"/>
            </w14:srgbClr>
          </w14:shadow>
        </w:rPr>
        <w:t>mise en scène de ces deux hommes fait référence au jeu</w:t>
      </w:r>
      <w:r w:rsidR="00623606">
        <w:rPr>
          <w:rFonts w:ascii="Arial Narrow" w:hAnsi="Arial Narrow"/>
          <w:sz w:val="26"/>
          <w:szCs w:val="26"/>
          <w14:shadow w14:blurRad="50800" w14:dist="38100" w14:dir="16200000" w14:sx="100000" w14:sy="100000" w14:kx="0" w14:ky="0" w14:algn="b">
            <w14:srgbClr w14:val="000000">
              <w14:alpha w14:val="60000"/>
            </w14:srgbClr>
          </w14:shadow>
        </w:rPr>
        <w:t xml:space="preserve"> du « </w:t>
      </w:r>
      <w:proofErr w:type="spellStart"/>
      <w:r w:rsidR="00623606">
        <w:rPr>
          <w:rFonts w:ascii="Arial Narrow" w:hAnsi="Arial Narrow"/>
          <w:sz w:val="26"/>
          <w:szCs w:val="26"/>
          <w14:shadow w14:blurRad="50800" w14:dist="38100" w14:dir="16200000" w14:sx="100000" w14:sy="100000" w14:kx="0" w14:ky="0" w14:algn="b">
            <w14:srgbClr w14:val="000000">
              <w14:alpha w14:val="60000"/>
            </w14:srgbClr>
          </w14:shadow>
        </w:rPr>
        <w:t>phersu</w:t>
      </w:r>
      <w:proofErr w:type="spellEnd"/>
      <w:r w:rsidR="00623606">
        <w:rPr>
          <w:rFonts w:ascii="Arial Narrow" w:hAnsi="Arial Narrow"/>
          <w:sz w:val="26"/>
          <w:szCs w:val="26"/>
          <w14:shadow w14:blurRad="50800" w14:dist="38100" w14:dir="16200000" w14:sx="100000" w14:sy="100000" w14:kx="0" w14:ky="0" w14:algn="b">
            <w14:srgbClr w14:val="000000">
              <w14:alpha w14:val="60000"/>
            </w14:srgbClr>
          </w14:shadow>
        </w:rPr>
        <w:t> »</w:t>
      </w:r>
      <w:r w:rsidR="007506CE">
        <w:rPr>
          <w:rFonts w:ascii="Arial Narrow" w:hAnsi="Arial Narrow"/>
          <w:sz w:val="26"/>
          <w:szCs w:val="26"/>
          <w14:shadow w14:blurRad="50800" w14:dist="38100" w14:dir="16200000" w14:sx="100000" w14:sy="100000" w14:kx="0" w14:ky="0" w14:algn="b">
            <w14:srgbClr w14:val="000000">
              <w14:alpha w14:val="60000"/>
            </w14:srgbClr>
          </w14:shadow>
        </w:rPr>
        <w:t xml:space="preserve">, jeu très cruel et sanglant </w:t>
      </w:r>
      <w:r w:rsidR="006D054E">
        <w:rPr>
          <w:rFonts w:ascii="Arial Narrow" w:hAnsi="Arial Narrow"/>
          <w:sz w:val="26"/>
          <w:szCs w:val="26"/>
          <w14:shadow w14:blurRad="50800" w14:dist="38100" w14:dir="16200000" w14:sx="100000" w14:sy="100000" w14:kx="0" w14:ky="0" w14:algn="b">
            <w14:srgbClr w14:val="000000">
              <w14:alpha w14:val="60000"/>
            </w14:srgbClr>
          </w14:shadow>
        </w:rPr>
        <w:t>étrusque</w:t>
      </w:r>
      <w:r w:rsidR="007506CE">
        <w:rPr>
          <w:rFonts w:ascii="Arial Narrow" w:hAnsi="Arial Narrow"/>
          <w:sz w:val="26"/>
          <w:szCs w:val="26"/>
          <w14:shadow w14:blurRad="50800" w14:dist="38100" w14:dir="16200000" w14:sx="100000" w14:sy="100000" w14:kx="0" w14:ky="0" w14:algn="b">
            <w14:srgbClr w14:val="000000">
              <w14:alpha w14:val="60000"/>
            </w14:srgbClr>
          </w14:shadow>
        </w:rPr>
        <w:t xml:space="preserve">. Néanmoins, ce jeu n’est que très rarement représenté dans l’art et était sûrement très rarement joué aussi. Selon les croyances, le sang de l’attaqué </w:t>
      </w:r>
      <w:r w:rsidR="00F25597">
        <w:rPr>
          <w:rFonts w:ascii="Arial Narrow" w:hAnsi="Arial Narrow"/>
          <w:sz w:val="26"/>
          <w:szCs w:val="26"/>
          <w14:shadow w14:blurRad="50800" w14:dist="38100" w14:dir="16200000" w14:sx="100000" w14:sy="100000" w14:kx="0" w14:ky="0" w14:algn="b">
            <w14:srgbClr w14:val="000000">
              <w14:alpha w14:val="60000"/>
            </w14:srgbClr>
          </w14:shadow>
        </w:rPr>
        <w:t>avait avant tout une</w:t>
      </w:r>
      <w:r w:rsidR="007506CE">
        <w:rPr>
          <w:rFonts w:ascii="Arial Narrow" w:hAnsi="Arial Narrow"/>
          <w:sz w:val="26"/>
          <w:szCs w:val="26"/>
          <w14:shadow w14:blurRad="50800" w14:dist="38100" w14:dir="16200000" w14:sx="100000" w14:sy="100000" w14:kx="0" w14:ky="0" w14:algn="b">
            <w14:srgbClr w14:val="000000">
              <w14:alpha w14:val="60000"/>
            </w14:srgbClr>
          </w14:shadow>
        </w:rPr>
        <w:t xml:space="preserve"> vertu purificatrice </w:t>
      </w:r>
      <w:r w:rsidR="00F25597">
        <w:rPr>
          <w:rFonts w:ascii="Arial Narrow" w:hAnsi="Arial Narrow"/>
          <w:sz w:val="26"/>
          <w:szCs w:val="26"/>
          <w14:shadow w14:blurRad="50800" w14:dist="38100" w14:dir="16200000" w14:sx="100000" w14:sy="100000" w14:kx="0" w14:ky="0" w14:algn="b">
            <w14:srgbClr w14:val="000000">
              <w14:alpha w14:val="60000"/>
            </w14:srgbClr>
          </w14:shadow>
        </w:rPr>
        <w:t xml:space="preserve">et servait à la purification de l’être après une longue exposition à la mort comme lors de cérémonies funéraires. </w:t>
      </w:r>
      <w:r w:rsidR="007506CE">
        <w:rPr>
          <w:rFonts w:ascii="Arial Narrow" w:hAnsi="Arial Narrow"/>
          <w:sz w:val="26"/>
          <w:szCs w:val="26"/>
          <w14:shadow w14:blurRad="50800" w14:dist="38100" w14:dir="16200000" w14:sx="100000" w14:sy="100000" w14:kx="0" w14:ky="0" w14:algn="b">
            <w14:srgbClr w14:val="000000">
              <w14:alpha w14:val="60000"/>
            </w14:srgbClr>
          </w14:shadow>
        </w:rPr>
        <w:t xml:space="preserve">Nous pouvons </w:t>
      </w:r>
      <w:r w:rsidR="007506CE">
        <w:rPr>
          <w:rFonts w:ascii="Arial Narrow" w:hAnsi="Arial Narrow"/>
          <w:sz w:val="26"/>
          <w:szCs w:val="26"/>
          <w14:shadow w14:blurRad="50800" w14:dist="38100" w14:dir="16200000" w14:sx="100000" w14:sy="100000" w14:kx="0" w14:ky="0" w14:algn="b">
            <w14:srgbClr w14:val="000000">
              <w14:alpha w14:val="60000"/>
            </w14:srgbClr>
          </w14:shadow>
        </w:rPr>
        <w:lastRenderedPageBreak/>
        <w:t>également souligner le caractère symbolique</w:t>
      </w:r>
      <w:r w:rsidR="00F25597">
        <w:rPr>
          <w:rFonts w:ascii="Arial Narrow" w:hAnsi="Arial Narrow"/>
          <w:sz w:val="26"/>
          <w:szCs w:val="26"/>
          <w14:shadow w14:blurRad="50800" w14:dist="38100" w14:dir="16200000" w14:sx="100000" w14:sy="100000" w14:kx="0" w14:ky="0" w14:algn="b">
            <w14:srgbClr w14:val="000000">
              <w14:alpha w14:val="60000"/>
            </w14:srgbClr>
          </w14:shadow>
        </w:rPr>
        <w:t xml:space="preserve"> et rituel</w:t>
      </w:r>
      <w:r w:rsidR="007506CE">
        <w:rPr>
          <w:rFonts w:ascii="Arial Narrow" w:hAnsi="Arial Narrow"/>
          <w:sz w:val="26"/>
          <w:szCs w:val="26"/>
          <w14:shadow w14:blurRad="50800" w14:dist="38100" w14:dir="16200000" w14:sx="100000" w14:sy="100000" w14:kx="0" w14:ky="0" w14:algn="b">
            <w14:srgbClr w14:val="000000">
              <w14:alpha w14:val="60000"/>
            </w14:srgbClr>
          </w14:shadow>
        </w:rPr>
        <w:t xml:space="preserve"> de ce spectacle, l’homme qui se défend à l’aide de sa massue </w:t>
      </w:r>
      <w:r w:rsidR="00F25597">
        <w:rPr>
          <w:rFonts w:ascii="Arial Narrow" w:hAnsi="Arial Narrow"/>
          <w:sz w:val="26"/>
          <w:szCs w:val="26"/>
          <w14:shadow w14:blurRad="50800" w14:dist="38100" w14:dir="16200000" w14:sx="100000" w14:sy="100000" w14:kx="0" w14:ky="0" w14:algn="b">
            <w14:srgbClr w14:val="000000">
              <w14:alpha w14:val="60000"/>
            </w14:srgbClr>
          </w14:shadow>
        </w:rPr>
        <w:t>étant</w:t>
      </w:r>
      <w:r w:rsidR="007506CE">
        <w:rPr>
          <w:rFonts w:ascii="Arial Narrow" w:hAnsi="Arial Narrow"/>
          <w:sz w:val="26"/>
          <w:szCs w:val="26"/>
          <w14:shadow w14:blurRad="50800" w14:dist="38100" w14:dir="16200000" w14:sx="100000" w14:sy="100000" w14:kx="0" w14:ky="0" w14:algn="b">
            <w14:srgbClr w14:val="000000">
              <w14:alpha w14:val="60000"/>
            </w14:srgbClr>
          </w14:shadow>
        </w:rPr>
        <w:t xml:space="preserve"> encapuchonné</w:t>
      </w:r>
      <w:r w:rsidR="00F25597">
        <w:rPr>
          <w:rFonts w:ascii="Arial Narrow" w:hAnsi="Arial Narrow"/>
          <w:sz w:val="26"/>
          <w:szCs w:val="26"/>
          <w14:shadow w14:blurRad="50800" w14:dist="38100" w14:dir="16200000" w14:sx="100000" w14:sy="100000" w14:kx="0" w14:ky="0" w14:algn="b">
            <w14:srgbClr w14:val="000000">
              <w14:alpha w14:val="60000"/>
            </w14:srgbClr>
          </w14:shadow>
        </w:rPr>
        <w:t>.</w:t>
      </w:r>
      <w:r w:rsidR="004D50DF">
        <w:rPr>
          <w:rFonts w:ascii="Arial Narrow" w:hAnsi="Arial Narrow"/>
          <w:sz w:val="26"/>
          <w:szCs w:val="26"/>
          <w14:shadow w14:blurRad="50800" w14:dist="38100" w14:dir="16200000" w14:sx="100000" w14:sy="100000" w14:kx="0" w14:ky="0" w14:algn="b">
            <w14:srgbClr w14:val="000000">
              <w14:alpha w14:val="60000"/>
            </w14:srgbClr>
          </w14:shadow>
        </w:rPr>
        <w:t xml:space="preserve"> Le jeu n’en restait pas moins très risqué et dangereux pour les </w:t>
      </w:r>
      <w:proofErr w:type="spellStart"/>
      <w:r w:rsidR="004D50DF">
        <w:rPr>
          <w:rFonts w:ascii="Arial Narrow" w:hAnsi="Arial Narrow"/>
          <w:sz w:val="26"/>
          <w:szCs w:val="26"/>
          <w14:shadow w14:blurRad="50800" w14:dist="38100" w14:dir="16200000" w14:sx="100000" w14:sy="100000" w14:kx="0" w14:ky="0" w14:algn="b">
            <w14:srgbClr w14:val="000000">
              <w14:alpha w14:val="60000"/>
            </w14:srgbClr>
          </w14:shadow>
        </w:rPr>
        <w:t>phersu</w:t>
      </w:r>
      <w:proofErr w:type="spellEnd"/>
      <w:r w:rsidR="004D50DF">
        <w:rPr>
          <w:rFonts w:ascii="Arial Narrow" w:hAnsi="Arial Narrow"/>
          <w:sz w:val="26"/>
          <w:szCs w:val="26"/>
          <w14:shadow w14:blurRad="50800" w14:dist="38100" w14:dir="16200000" w14:sx="100000" w14:sy="100000" w14:kx="0" w14:ky="0" w14:algn="b">
            <w14:srgbClr w14:val="000000">
              <w14:alpha w14:val="60000"/>
            </w14:srgbClr>
          </w14:shadow>
        </w:rPr>
        <w:t xml:space="preserve"> qui le pratiquaient et l’on voit même un homme courir de manière désespéré</w:t>
      </w:r>
      <w:r w:rsidR="000F6013">
        <w:rPr>
          <w:rFonts w:ascii="Arial Narrow" w:hAnsi="Arial Narrow"/>
          <w:sz w:val="26"/>
          <w:szCs w:val="26"/>
          <w14:shadow w14:blurRad="50800" w14:dist="38100" w14:dir="16200000" w14:sx="100000" w14:sy="100000" w14:kx="0" w14:ky="0" w14:algn="b">
            <w14:srgbClr w14:val="000000">
              <w14:alpha w14:val="60000"/>
            </w14:srgbClr>
          </w14:shadow>
        </w:rPr>
        <w:t>e</w:t>
      </w:r>
      <w:r w:rsidR="004D50DF">
        <w:rPr>
          <w:rFonts w:ascii="Arial Narrow" w:hAnsi="Arial Narrow"/>
          <w:sz w:val="26"/>
          <w:szCs w:val="26"/>
          <w14:shadow w14:blurRad="50800" w14:dist="38100" w14:dir="16200000" w14:sx="100000" w14:sy="100000" w14:kx="0" w14:ky="0" w14:algn="b">
            <w14:srgbClr w14:val="000000">
              <w14:alpha w14:val="60000"/>
            </w14:srgbClr>
          </w14:shadow>
        </w:rPr>
        <w:t xml:space="preserve"> sur un autre pan de la fresque </w:t>
      </w:r>
      <w:r w:rsidR="00384E0D">
        <w:rPr>
          <w:rFonts w:ascii="Arial Narrow" w:hAnsi="Arial Narrow"/>
          <w:sz w:val="26"/>
          <w:szCs w:val="26"/>
          <w14:shadow w14:blurRad="50800" w14:dist="38100" w14:dir="16200000" w14:sx="100000" w14:sy="100000" w14:kx="0" w14:ky="0" w14:algn="b">
            <w14:srgbClr w14:val="000000">
              <w14:alpha w14:val="60000"/>
            </w14:srgbClr>
          </w14:shadow>
        </w:rPr>
        <w:t>(</w:t>
      </w:r>
      <w:r w:rsidR="004D50DF">
        <w:rPr>
          <w:rFonts w:ascii="Arial Narrow" w:hAnsi="Arial Narrow"/>
          <w:sz w:val="26"/>
          <w:szCs w:val="26"/>
          <w14:shadow w14:blurRad="50800" w14:dist="38100" w14:dir="16200000" w14:sx="100000" w14:sy="100000" w14:kx="0" w14:ky="0" w14:algn="b">
            <w14:srgbClr w14:val="000000">
              <w14:alpha w14:val="60000"/>
            </w14:srgbClr>
          </w14:shadow>
        </w:rPr>
        <w:t>peut-être pour échapper à ce jeu sanglant</w:t>
      </w:r>
      <w:r w:rsidR="00384E0D">
        <w:rPr>
          <w:rFonts w:ascii="Arial Narrow" w:hAnsi="Arial Narrow"/>
          <w:sz w:val="26"/>
          <w:szCs w:val="26"/>
          <w14:shadow w14:blurRad="50800" w14:dist="38100" w14:dir="16200000" w14:sx="100000" w14:sy="100000" w14:kx="0" w14:ky="0" w14:algn="b">
            <w14:srgbClr w14:val="000000">
              <w14:alpha w14:val="60000"/>
            </w14:srgbClr>
          </w14:shadow>
        </w:rPr>
        <w:t>,</w:t>
      </w:r>
      <w:r w:rsidR="004D50DF">
        <w:rPr>
          <w:rFonts w:ascii="Arial Narrow" w:hAnsi="Arial Narrow"/>
          <w:sz w:val="26"/>
          <w:szCs w:val="26"/>
          <w14:shadow w14:blurRad="50800" w14:dist="38100" w14:dir="16200000" w14:sx="100000" w14:sy="100000" w14:kx="0" w14:ky="0" w14:algn="b">
            <w14:srgbClr w14:val="000000">
              <w14:alpha w14:val="60000"/>
            </w14:srgbClr>
          </w14:shadow>
        </w:rPr>
        <w:t xml:space="preserve"> mais nous ne sommes pas sûr que les deux hommes soient les mêmes</w:t>
      </w:r>
      <w:r w:rsidR="00384E0D">
        <w:rPr>
          <w:rFonts w:ascii="Arial Narrow" w:hAnsi="Arial Narrow"/>
          <w:sz w:val="26"/>
          <w:szCs w:val="26"/>
          <w14:shadow w14:blurRad="50800" w14:dist="38100" w14:dir="16200000" w14:sx="100000" w14:sy="100000" w14:kx="0" w14:ky="0" w14:algn="b">
            <w14:srgbClr w14:val="000000">
              <w14:alpha w14:val="60000"/>
            </w14:srgbClr>
          </w14:shadow>
        </w:rPr>
        <w:t>)</w:t>
      </w:r>
      <w:r w:rsidR="004D50DF">
        <w:rPr>
          <w:rFonts w:ascii="Arial Narrow" w:hAnsi="Arial Narrow"/>
          <w:sz w:val="26"/>
          <w:szCs w:val="26"/>
          <w14:shadow w14:blurRad="50800" w14:dist="38100" w14:dir="16200000" w14:sx="100000" w14:sy="100000" w14:kx="0" w14:ky="0" w14:algn="b">
            <w14:srgbClr w14:val="000000">
              <w14:alpha w14:val="60000"/>
            </w14:srgbClr>
          </w14:shadow>
        </w:rPr>
        <w:t xml:space="preserve">. Le jeu du </w:t>
      </w:r>
      <w:proofErr w:type="spellStart"/>
      <w:r w:rsidR="004D50DF">
        <w:rPr>
          <w:rFonts w:ascii="Arial Narrow" w:hAnsi="Arial Narrow"/>
          <w:sz w:val="26"/>
          <w:szCs w:val="26"/>
          <w14:shadow w14:blurRad="50800" w14:dist="38100" w14:dir="16200000" w14:sx="100000" w14:sy="100000" w14:kx="0" w14:ky="0" w14:algn="b">
            <w14:srgbClr w14:val="000000">
              <w14:alpha w14:val="60000"/>
            </w14:srgbClr>
          </w14:shadow>
        </w:rPr>
        <w:t>phers</w:t>
      </w:r>
      <w:r w:rsidR="00394769">
        <w:rPr>
          <w:rFonts w:ascii="Arial Narrow" w:hAnsi="Arial Narrow"/>
          <w:sz w:val="26"/>
          <w:szCs w:val="26"/>
          <w14:shadow w14:blurRad="50800" w14:dist="38100" w14:dir="16200000" w14:sx="100000" w14:sy="100000" w14:kx="0" w14:ky="0" w14:algn="b">
            <w14:srgbClr w14:val="000000">
              <w14:alpha w14:val="60000"/>
            </w14:srgbClr>
          </w14:shadow>
        </w:rPr>
        <w:t>u</w:t>
      </w:r>
      <w:proofErr w:type="spellEnd"/>
      <w:r w:rsidR="004D50DF">
        <w:rPr>
          <w:rFonts w:ascii="Arial Narrow" w:hAnsi="Arial Narrow"/>
          <w:sz w:val="26"/>
          <w:szCs w:val="26"/>
          <w14:shadow w14:blurRad="50800" w14:dist="38100" w14:dir="16200000" w14:sx="100000" w14:sy="100000" w14:kx="0" w14:ky="0" w14:algn="b">
            <w14:srgbClr w14:val="000000">
              <w14:alpha w14:val="60000"/>
            </w14:srgbClr>
          </w14:shadow>
        </w:rPr>
        <w:t xml:space="preserve"> serait finalement un compromis entre divertissement, cruauté et rituel</w:t>
      </w:r>
      <w:r w:rsidR="006D054E">
        <w:rPr>
          <w:rFonts w:ascii="Arial Narrow" w:hAnsi="Arial Narrow"/>
          <w:sz w:val="26"/>
          <w:szCs w:val="26"/>
          <w14:shadow w14:blurRad="50800" w14:dist="38100" w14:dir="16200000" w14:sx="100000" w14:sy="100000" w14:kx="0" w14:ky="0" w14:algn="b">
            <w14:srgbClr w14:val="000000">
              <w14:alpha w14:val="60000"/>
            </w14:srgbClr>
          </w14:shadow>
        </w:rPr>
        <w:t xml:space="preserve">, montrant que l’univers ludique étrusque n’est pas uniquement burlesque </w:t>
      </w:r>
      <w:r w:rsidR="00C44F7F">
        <w:rPr>
          <w:rFonts w:ascii="Arial Narrow" w:hAnsi="Arial Narrow"/>
          <w:sz w:val="26"/>
          <w:szCs w:val="26"/>
          <w14:shadow w14:blurRad="50800" w14:dist="38100" w14:dir="16200000" w14:sx="100000" w14:sy="100000" w14:kx="0" w14:ky="0" w14:algn="b">
            <w14:srgbClr w14:val="000000">
              <w14:alpha w14:val="60000"/>
            </w14:srgbClr>
          </w14:shadow>
        </w:rPr>
        <w:t>mai aussi très violent et sanglant.</w:t>
      </w:r>
    </w:p>
    <w:p w14:paraId="4C2AB9C5" w14:textId="4D570461" w:rsidR="00A3538A" w:rsidRPr="006C5EFA" w:rsidRDefault="00A3538A" w:rsidP="00B26AC4">
      <w:pPr>
        <w:pStyle w:val="Paragraphedeliste"/>
        <w:numPr>
          <w:ilvl w:val="0"/>
          <w:numId w:val="5"/>
        </w:numPr>
        <w:jc w:val="both"/>
        <w:rPr>
          <w:rFonts w:ascii="Arial Narrow" w:hAnsi="Arial Narrow"/>
          <w:sz w:val="26"/>
          <w:szCs w:val="26"/>
          <w14:shadow w14:blurRad="50800" w14:dist="38100" w14:dir="16200000" w14:sx="100000" w14:sy="100000" w14:kx="0" w14:ky="0" w14:algn="b">
            <w14:srgbClr w14:val="000000">
              <w14:alpha w14:val="60000"/>
            </w14:srgbClr>
          </w14:shadow>
        </w:rPr>
      </w:pPr>
      <w:r w:rsidRPr="006C5EFA">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 xml:space="preserve">La </w:t>
      </w:r>
      <w:r w:rsidR="00F86BA9" w:rsidRPr="006C5EFA">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T</w:t>
      </w:r>
      <w:r w:rsidRPr="006C5EFA">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 xml:space="preserve">ombe du </w:t>
      </w:r>
      <w:r w:rsidR="00F86BA9" w:rsidRPr="006C5EFA">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S</w:t>
      </w:r>
      <w:r w:rsidRPr="006C5EFA">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inge</w:t>
      </w:r>
    </w:p>
    <w:p w14:paraId="1E258559" w14:textId="1E4FE9E3" w:rsidR="00901039" w:rsidRPr="00B21134" w:rsidRDefault="00BD0410" w:rsidP="00901039">
      <w:pPr>
        <w:ind w:firstLine="708"/>
        <w:rPr>
          <w:rFonts w:ascii="Arial Narrow" w:hAnsi="Arial Narrow"/>
          <w:sz w:val="27"/>
          <w:szCs w:val="27"/>
          <w14:shadow w14:blurRad="50800" w14:dist="38100" w14:dir="16200000" w14:sx="100000" w14:sy="100000" w14:kx="0" w14:ky="0" w14:algn="b">
            <w14:srgbClr w14:val="000000">
              <w14:alpha w14:val="60000"/>
            </w14:srgbClr>
          </w14:shadow>
        </w:rPr>
      </w:pPr>
      <w:r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On peut remarquer dans </w:t>
      </w:r>
      <w:r w:rsidR="00F86BA9" w:rsidRPr="00B21134">
        <w:rPr>
          <w:rFonts w:ascii="Arial Narrow" w:hAnsi="Arial Narrow"/>
          <w:sz w:val="27"/>
          <w:szCs w:val="27"/>
          <w14:shadow w14:blurRad="50800" w14:dist="38100" w14:dir="16200000" w14:sx="100000" w14:sy="100000" w14:kx="0" w14:ky="0" w14:algn="b">
            <w14:srgbClr w14:val="000000">
              <w14:alpha w14:val="60000"/>
            </w14:srgbClr>
          </w14:shadow>
        </w:rPr>
        <w:t>L</w:t>
      </w:r>
      <w:r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a </w:t>
      </w:r>
      <w:r w:rsidR="00F86BA9" w:rsidRPr="00B21134">
        <w:rPr>
          <w:rFonts w:ascii="Arial Narrow" w:hAnsi="Arial Narrow"/>
          <w:sz w:val="27"/>
          <w:szCs w:val="27"/>
          <w14:shadow w14:blurRad="50800" w14:dist="38100" w14:dir="16200000" w14:sx="100000" w14:sy="100000" w14:kx="0" w14:ky="0" w14:algn="b">
            <w14:srgbClr w14:val="000000">
              <w14:alpha w14:val="60000"/>
            </w14:srgbClr>
          </w14:shadow>
        </w:rPr>
        <w:t>T</w:t>
      </w:r>
      <w:r w:rsidRPr="00B21134">
        <w:rPr>
          <w:rFonts w:ascii="Arial Narrow" w:hAnsi="Arial Narrow"/>
          <w:sz w:val="27"/>
          <w:szCs w:val="27"/>
          <w14:shadow w14:blurRad="50800" w14:dist="38100" w14:dir="16200000" w14:sx="100000" w14:sy="100000" w14:kx="0" w14:ky="0" w14:algn="b">
            <w14:srgbClr w14:val="000000">
              <w14:alpha w14:val="60000"/>
            </w14:srgbClr>
          </w14:shadow>
        </w:rPr>
        <w:t>ombe d</w:t>
      </w:r>
      <w:r w:rsidR="002E7EE9"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u </w:t>
      </w:r>
      <w:r w:rsidR="00F86BA9" w:rsidRPr="00B21134">
        <w:rPr>
          <w:rFonts w:ascii="Arial Narrow" w:hAnsi="Arial Narrow"/>
          <w:sz w:val="27"/>
          <w:szCs w:val="27"/>
          <w14:shadow w14:blurRad="50800" w14:dist="38100" w14:dir="16200000" w14:sx="100000" w14:sy="100000" w14:kx="0" w14:ky="0" w14:algn="b">
            <w14:srgbClr w14:val="000000">
              <w14:alpha w14:val="60000"/>
            </w14:srgbClr>
          </w14:shadow>
        </w:rPr>
        <w:t>S</w:t>
      </w:r>
      <w:r w:rsidRPr="00B21134">
        <w:rPr>
          <w:rFonts w:ascii="Arial Narrow" w:hAnsi="Arial Narrow"/>
          <w:sz w:val="27"/>
          <w:szCs w:val="27"/>
          <w14:shadow w14:blurRad="50800" w14:dist="38100" w14:dir="16200000" w14:sx="100000" w14:sy="100000" w14:kx="0" w14:ky="0" w14:algn="b">
            <w14:srgbClr w14:val="000000">
              <w14:alpha w14:val="60000"/>
            </w14:srgbClr>
          </w14:shadow>
        </w:rPr>
        <w:t>inge un spectateur unique, la dame à l’ombrelle, qui assiste à la cérémonie</w:t>
      </w:r>
      <w:r w:rsidR="00AF73FC"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ainsi que des inscriptions écrit</w:t>
      </w:r>
      <w:r w:rsidR="00B554CC" w:rsidRPr="00B21134">
        <w:rPr>
          <w:rFonts w:ascii="Arial Narrow" w:hAnsi="Arial Narrow"/>
          <w:sz w:val="27"/>
          <w:szCs w:val="27"/>
          <w14:shadow w14:blurRad="50800" w14:dist="38100" w14:dir="16200000" w14:sx="100000" w14:sy="100000" w14:kx="0" w14:ky="0" w14:algn="b">
            <w14:srgbClr w14:val="000000">
              <w14:alpha w14:val="60000"/>
            </w14:srgbClr>
          </w14:shadow>
        </w:rPr>
        <w:t>es</w:t>
      </w:r>
      <w:r w:rsidR="00AF73FC"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w:t>
      </w:r>
      <w:r w:rsidR="000924F9" w:rsidRPr="00B21134">
        <w:rPr>
          <w:rFonts w:ascii="Arial Narrow" w:hAnsi="Arial Narrow"/>
          <w:sz w:val="27"/>
          <w:szCs w:val="27"/>
          <w14:shadow w14:blurRad="50800" w14:dist="38100" w14:dir="16200000" w14:sx="100000" w14:sy="100000" w14:kx="0" w14:ky="0" w14:algn="b">
            <w14:srgbClr w14:val="000000">
              <w14:alpha w14:val="60000"/>
            </w14:srgbClr>
          </w14:shadow>
        </w:rPr>
        <w:t>dans la langue étrusque.</w:t>
      </w:r>
      <w:r w:rsidR="002A17F1"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La plu</w:t>
      </w:r>
      <w:r w:rsidR="00446749" w:rsidRPr="00B21134">
        <w:rPr>
          <w:rFonts w:ascii="Arial Narrow" w:hAnsi="Arial Narrow"/>
          <w:sz w:val="27"/>
          <w:szCs w:val="27"/>
          <w14:shadow w14:blurRad="50800" w14:dist="38100" w14:dir="16200000" w14:sx="100000" w14:sy="100000" w14:kx="0" w14:ky="0" w14:algn="b">
            <w14:srgbClr w14:val="000000">
              <w14:alpha w14:val="60000"/>
            </w14:srgbClr>
          </w14:shadow>
        </w:rPr>
        <w:t>part des jeux et activités représentés sont issus de la culture grecque tel que la course des Biges</w:t>
      </w:r>
      <w:r w:rsidR="00ED2A51"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ou encore le lancer de javelot</w:t>
      </w:r>
      <w:r w:rsidR="00446749" w:rsidRPr="00B21134">
        <w:rPr>
          <w:rFonts w:ascii="Arial Narrow" w:hAnsi="Arial Narrow"/>
          <w:sz w:val="27"/>
          <w:szCs w:val="27"/>
          <w14:shadow w14:blurRad="50800" w14:dist="38100" w14:dir="16200000" w14:sx="100000" w14:sy="100000" w14:kx="0" w14:ky="0" w14:algn="b">
            <w14:srgbClr w14:val="000000">
              <w14:alpha w14:val="60000"/>
            </w14:srgbClr>
          </w14:shadow>
        </w:rPr>
        <w:t>. Néanmoins, nous pouvons également retrouver</w:t>
      </w:r>
      <w:r w:rsidR="002E7EE9"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dans les peinture</w:t>
      </w:r>
      <w:r w:rsidR="00B00273" w:rsidRPr="00B21134">
        <w:rPr>
          <w:rFonts w:ascii="Arial Narrow" w:hAnsi="Arial Narrow"/>
          <w:sz w:val="27"/>
          <w:szCs w:val="27"/>
          <w14:shadow w14:blurRad="50800" w14:dist="38100" w14:dir="16200000" w14:sx="100000" w14:sy="100000" w14:kx="0" w14:ky="0" w14:algn="b">
            <w14:srgbClr w14:val="000000">
              <w14:alpha w14:val="60000"/>
            </w14:srgbClr>
          </w14:shadow>
        </w:rPr>
        <w:t>s</w:t>
      </w:r>
      <w:r w:rsidR="002E7EE9"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de cette tombe un sorte de côté grotesque ; nous pouvons y voir un singe qui assiste à la partie de sport qui se joue</w:t>
      </w:r>
      <w:r w:rsidR="0005419D" w:rsidRPr="00B21134">
        <w:rPr>
          <w:rFonts w:ascii="Arial Narrow" w:hAnsi="Arial Narrow"/>
          <w:sz w:val="27"/>
          <w:szCs w:val="27"/>
          <w14:shadow w14:blurRad="50800" w14:dist="38100" w14:dir="16200000" w14:sx="100000" w14:sy="100000" w14:kx="0" w14:ky="0" w14:algn="b">
            <w14:srgbClr w14:val="000000">
              <w14:alpha w14:val="60000"/>
            </w14:srgbClr>
          </w14:shadow>
        </w:rPr>
        <w:t>,</w:t>
      </w:r>
      <w:r w:rsidR="002E7EE9"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w:t>
      </w:r>
      <w:r w:rsidR="00AC50DE" w:rsidRPr="00B21134">
        <w:rPr>
          <w:rFonts w:ascii="Arial Narrow" w:hAnsi="Arial Narrow"/>
          <w:sz w:val="27"/>
          <w:szCs w:val="27"/>
          <w14:shadow w14:blurRad="50800" w14:dist="38100" w14:dir="16200000" w14:sx="100000" w14:sy="100000" w14:kx="0" w14:ky="0" w14:algn="b">
            <w14:srgbClr w14:val="000000">
              <w14:alpha w14:val="60000"/>
            </w14:srgbClr>
          </w14:shadow>
        </w:rPr>
        <w:t>ce qui</w:t>
      </w:r>
      <w:r w:rsidR="002E7EE9"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peut même laisser penser qu’il y prend part.</w:t>
      </w:r>
      <w:r w:rsidR="00123C25"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Nous </w:t>
      </w:r>
      <w:proofErr w:type="spellStart"/>
      <w:r w:rsidR="00123C25" w:rsidRPr="00B21134">
        <w:rPr>
          <w:rFonts w:ascii="Arial Narrow" w:hAnsi="Arial Narrow"/>
          <w:sz w:val="27"/>
          <w:szCs w:val="27"/>
          <w14:shadow w14:blurRad="50800" w14:dist="38100" w14:dir="16200000" w14:sx="100000" w14:sy="100000" w14:kx="0" w14:ky="0" w14:algn="b">
            <w14:srgbClr w14:val="000000">
              <w14:alpha w14:val="60000"/>
            </w14:srgbClr>
          </w14:shadow>
        </w:rPr>
        <w:t>nous</w:t>
      </w:r>
      <w:proofErr w:type="spellEnd"/>
      <w:r w:rsidR="00123C25"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rapprochons ici de divertissements qui relèvent plus du cirque moderne et qui s’éloigne</w:t>
      </w:r>
      <w:r w:rsidR="00446749" w:rsidRPr="00B21134">
        <w:rPr>
          <w:rFonts w:ascii="Arial Narrow" w:hAnsi="Arial Narrow"/>
          <w:sz w:val="27"/>
          <w:szCs w:val="27"/>
          <w14:shadow w14:blurRad="50800" w14:dist="38100" w14:dir="16200000" w14:sx="100000" w14:sy="100000" w14:kx="0" w14:ky="0" w14:algn="b">
            <w14:srgbClr w14:val="000000">
              <w14:alpha w14:val="60000"/>
            </w14:srgbClr>
          </w14:shadow>
        </w:rPr>
        <w:t>nt</w:t>
      </w:r>
      <w:r w:rsidR="00123C25"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de la </w:t>
      </w:r>
      <w:proofErr w:type="spellStart"/>
      <w:r w:rsidR="00123C25" w:rsidRPr="00B21134">
        <w:rPr>
          <w:rFonts w:ascii="Arial Narrow" w:hAnsi="Arial Narrow"/>
          <w:sz w:val="27"/>
          <w:szCs w:val="27"/>
          <w14:shadow w14:blurRad="50800" w14:dist="38100" w14:dir="16200000" w14:sx="100000" w14:sy="100000" w14:kx="0" w14:ky="0" w14:algn="b">
            <w14:srgbClr w14:val="000000">
              <w14:alpha w14:val="60000"/>
            </w14:srgbClr>
          </w14:shadow>
        </w:rPr>
        <w:t>palestra</w:t>
      </w:r>
      <w:proofErr w:type="spellEnd"/>
      <w:r w:rsidR="00123C25"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grecque</w:t>
      </w:r>
      <w:r w:rsidR="00446749" w:rsidRPr="00B21134">
        <w:rPr>
          <w:rFonts w:ascii="Arial Narrow" w:hAnsi="Arial Narrow"/>
          <w:sz w:val="27"/>
          <w:szCs w:val="27"/>
          <w14:shadow w14:blurRad="50800" w14:dist="38100" w14:dir="16200000" w14:sx="100000" w14:sy="100000" w14:kx="0" w14:ky="0" w14:algn="b">
            <w14:srgbClr w14:val="000000">
              <w14:alpha w14:val="60000"/>
            </w14:srgbClr>
          </w14:shadow>
        </w:rPr>
        <w:t>, tels que les arts du cirques</w:t>
      </w:r>
      <w:r w:rsidR="00123C25" w:rsidRPr="00B21134">
        <w:rPr>
          <w:rFonts w:ascii="Arial Narrow" w:hAnsi="Arial Narrow"/>
          <w:sz w:val="27"/>
          <w:szCs w:val="27"/>
          <w14:shadow w14:blurRad="50800" w14:dist="38100" w14:dir="16200000" w14:sx="100000" w14:sy="100000" w14:kx="0" w14:ky="0" w14:algn="b">
            <w14:srgbClr w14:val="000000">
              <w14:alpha w14:val="60000"/>
            </w14:srgbClr>
          </w14:shadow>
        </w:rPr>
        <w:t>. Pour renforcer le côté burlesque</w:t>
      </w:r>
      <w:r w:rsidR="00D029B5" w:rsidRPr="00B21134">
        <w:rPr>
          <w:rFonts w:ascii="Arial Narrow" w:hAnsi="Arial Narrow"/>
          <w:sz w:val="27"/>
          <w:szCs w:val="27"/>
          <w14:shadow w14:blurRad="50800" w14:dist="38100" w14:dir="16200000" w14:sx="100000" w14:sy="100000" w14:kx="0" w14:ky="0" w14:algn="b">
            <w14:srgbClr w14:val="000000">
              <w14:alpha w14:val="60000"/>
            </w14:srgbClr>
          </w14:shadow>
        </w:rPr>
        <w:t>, un bouffon est peint aux côtés du singe et semble l</w:t>
      </w:r>
      <w:r w:rsidR="00D34E3E" w:rsidRPr="00B21134">
        <w:rPr>
          <w:rFonts w:ascii="Arial Narrow" w:hAnsi="Arial Narrow"/>
          <w:sz w:val="27"/>
          <w:szCs w:val="27"/>
          <w14:shadow w14:blurRad="50800" w14:dist="38100" w14:dir="16200000" w14:sx="100000" w14:sy="100000" w14:kx="0" w14:ky="0" w14:algn="b">
            <w14:srgbClr w14:val="000000">
              <w14:alpha w14:val="60000"/>
            </w14:srgbClr>
          </w14:shadow>
        </w:rPr>
        <w:t>’</w:t>
      </w:r>
      <w:r w:rsidR="00D029B5" w:rsidRPr="00B21134">
        <w:rPr>
          <w:rFonts w:ascii="Arial Narrow" w:hAnsi="Arial Narrow"/>
          <w:sz w:val="27"/>
          <w:szCs w:val="27"/>
          <w14:shadow w14:blurRad="50800" w14:dist="38100" w14:dir="16200000" w14:sx="100000" w14:sy="100000" w14:kx="0" w14:ky="0" w14:algn="b">
            <w14:srgbClr w14:val="000000">
              <w14:alpha w14:val="60000"/>
            </w14:srgbClr>
          </w14:shadow>
        </w:rPr>
        <w:t>imiter comme ce dernier imite les joueurs.</w:t>
      </w:r>
      <w:r w:rsidR="00123C25"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w:t>
      </w:r>
      <w:r w:rsidR="00F86BA9"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Cependant, La Tombe du Singe n’est pas la seule à marquer les différences entre les cultures ludiques grecque et étrusque. </w:t>
      </w:r>
    </w:p>
    <w:p w14:paraId="20796573" w14:textId="114B832E" w:rsidR="006D5E6D" w:rsidRPr="006C5EFA" w:rsidRDefault="006D5E6D" w:rsidP="006D5E6D">
      <w:pPr>
        <w:pStyle w:val="Paragraphedeliste"/>
        <w:numPr>
          <w:ilvl w:val="0"/>
          <w:numId w:val="5"/>
        </w:numPr>
        <w:jc w:val="both"/>
        <w:rPr>
          <w:rFonts w:ascii="Arial Narrow" w:hAnsi="Arial Narrow"/>
          <w:sz w:val="26"/>
          <w:szCs w:val="26"/>
          <w14:shadow w14:blurRad="50800" w14:dist="38100" w14:dir="16200000" w14:sx="100000" w14:sy="100000" w14:kx="0" w14:ky="0" w14:algn="b">
            <w14:srgbClr w14:val="000000">
              <w14:alpha w14:val="60000"/>
            </w14:srgbClr>
          </w14:shadow>
        </w:rPr>
      </w:pPr>
      <w:r w:rsidRPr="006C5EFA">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La Tombe des Jongleurs</w:t>
      </w:r>
    </w:p>
    <w:p w14:paraId="63A768E0" w14:textId="1DBEE91E" w:rsidR="00A3538A" w:rsidRPr="00B21134" w:rsidRDefault="006D29A7" w:rsidP="006C5EFA">
      <w:pPr>
        <w:ind w:firstLine="708"/>
        <w:jc w:val="both"/>
        <w:rPr>
          <w:rFonts w:ascii="Arial Narrow" w:hAnsi="Arial Narrow"/>
          <w:sz w:val="27"/>
          <w:szCs w:val="27"/>
          <w14:shadow w14:blurRad="50800" w14:dist="38100" w14:dir="16200000" w14:sx="100000" w14:sy="100000" w14:kx="0" w14:ky="0" w14:algn="b">
            <w14:srgbClr w14:val="000000">
              <w14:alpha w14:val="60000"/>
            </w14:srgbClr>
          </w14:shadow>
        </w:rPr>
      </w:pPr>
      <w:r w:rsidRPr="00B21134">
        <w:rPr>
          <w:rFonts w:ascii="Arial Narrow" w:hAnsi="Arial Narrow"/>
          <w:sz w:val="27"/>
          <w:szCs w:val="27"/>
          <w14:shadow w14:blurRad="50800" w14:dist="38100" w14:dir="16200000" w14:sx="100000" w14:sy="100000" w14:kx="0" w14:ky="0" w14:algn="b">
            <w14:srgbClr w14:val="000000">
              <w14:alpha w14:val="60000"/>
            </w14:srgbClr>
          </w14:shadow>
        </w:rPr>
        <w:t>Nous pouvons de nouveau trouver représenté dans cette tombe un spectateur unique à l’image de La Tombe du Singe. Dans les deux cas</w:t>
      </w:r>
      <w:r w:rsidR="00446749"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que ce soit pour La Tombe du Singe ou </w:t>
      </w:r>
      <w:r w:rsidR="00AE2643"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celle </w:t>
      </w:r>
      <w:r w:rsidR="00446749" w:rsidRPr="00B21134">
        <w:rPr>
          <w:rFonts w:ascii="Arial Narrow" w:hAnsi="Arial Narrow"/>
          <w:sz w:val="27"/>
          <w:szCs w:val="27"/>
          <w14:shadow w14:blurRad="50800" w14:dist="38100" w14:dir="16200000" w14:sx="100000" w14:sy="100000" w14:kx="0" w14:ky="0" w14:algn="b">
            <w14:srgbClr w14:val="000000">
              <w14:alpha w14:val="60000"/>
            </w14:srgbClr>
          </w14:shadow>
        </w:rPr>
        <w:t>des Jongleurs</w:t>
      </w:r>
      <w:r w:rsidRPr="00B21134">
        <w:rPr>
          <w:rFonts w:ascii="Arial Narrow" w:hAnsi="Arial Narrow"/>
          <w:sz w:val="27"/>
          <w:szCs w:val="27"/>
          <w14:shadow w14:blurRad="50800" w14:dist="38100" w14:dir="16200000" w14:sx="100000" w14:sy="100000" w14:kx="0" w14:ky="0" w14:algn="b">
            <w14:srgbClr w14:val="000000">
              <w14:alpha w14:val="60000"/>
            </w14:srgbClr>
          </w14:shadow>
        </w:rPr>
        <w:t xml:space="preserve">, nous pouvons affirmer que ce spectateur est en réalité le défunt qui assiste à la cérémonie funéraire organisée en son honneur. Une des différences majeures entre les étrusques et les grecs est qu’en Etrurie les femmes avaient beaucoup plus de droits qu’en Grèce </w:t>
      </w:r>
      <w:r w:rsidR="001B44D2" w:rsidRPr="00B21134">
        <w:rPr>
          <w:rFonts w:ascii="Arial Narrow" w:hAnsi="Arial Narrow"/>
          <w:sz w:val="27"/>
          <w:szCs w:val="27"/>
          <w14:shadow w14:blurRad="50800" w14:dist="38100" w14:dir="16200000" w14:sx="100000" w14:sy="100000" w14:kx="0" w14:ky="0" w14:algn="b">
            <w14:srgbClr w14:val="000000">
              <w14:alpha w14:val="60000"/>
            </w14:srgbClr>
          </w14:shadow>
        </w:rPr>
        <w:t>et cela se ressent dans les fresques qui recouvrent cette tombe et qui sont inspirées de l’art étrusque puisque le personnage féminin est placé au centre de l’attention et de la peinture. Cette tombe est également bâtie de manière à rappeler la forme de la t</w:t>
      </w:r>
      <w:r w:rsidR="00783DC5" w:rsidRPr="00B21134">
        <w:rPr>
          <w:rFonts w:ascii="Arial Narrow" w:hAnsi="Arial Narrow"/>
          <w:sz w:val="27"/>
          <w:szCs w:val="27"/>
          <w14:shadow w14:blurRad="50800" w14:dist="38100" w14:dir="16200000" w14:sx="100000" w14:sy="100000" w14:kx="0" w14:ky="0" w14:algn="b">
            <w14:srgbClr w14:val="000000">
              <w14:alpha w14:val="60000"/>
            </w14:srgbClr>
          </w14:shadow>
        </w:rPr>
        <w:t>e</w:t>
      </w:r>
      <w:r w:rsidR="001B44D2" w:rsidRPr="00B21134">
        <w:rPr>
          <w:rFonts w:ascii="Arial Narrow" w:hAnsi="Arial Narrow"/>
          <w:sz w:val="27"/>
          <w:szCs w:val="27"/>
          <w14:shadow w14:blurRad="50800" w14:dist="38100" w14:dir="16200000" w14:sx="100000" w14:sy="100000" w14:kx="0" w14:ky="0" w14:algn="b">
            <w14:srgbClr w14:val="000000">
              <w14:alpha w14:val="60000"/>
            </w14:srgbClr>
          </w14:shadow>
        </w:rPr>
        <w:t>nte depuis laquelle les spectateurs assistaient aux spectacles et aux compétitions.</w:t>
      </w:r>
    </w:p>
    <w:p w14:paraId="286F3683" w14:textId="7ACC6B79" w:rsidR="006463AC" w:rsidRPr="00B21134" w:rsidRDefault="006463AC" w:rsidP="006463AC">
      <w:pPr>
        <w:pStyle w:val="Paragraphedeliste"/>
        <w:numPr>
          <w:ilvl w:val="0"/>
          <w:numId w:val="5"/>
        </w:numPr>
        <w:jc w:val="both"/>
        <w:rPr>
          <w:rFonts w:ascii="Arial Narrow" w:hAnsi="Arial Narrow"/>
          <w:sz w:val="26"/>
          <w:szCs w:val="26"/>
          <w14:shadow w14:blurRad="50800" w14:dist="38100" w14:dir="16200000" w14:sx="100000" w14:sy="100000" w14:kx="0" w14:ky="0" w14:algn="b">
            <w14:srgbClr w14:val="000000">
              <w14:alpha w14:val="60000"/>
            </w14:srgbClr>
          </w14:shadow>
        </w:rPr>
      </w:pPr>
      <w:r w:rsidRPr="00B21134">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L</w:t>
      </w:r>
      <w:bookmarkStart w:id="2" w:name="_Hlk532494782"/>
      <w:r w:rsidRPr="00B21134">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a Tombe des Léopards</w:t>
      </w:r>
    </w:p>
    <w:bookmarkEnd w:id="2"/>
    <w:p w14:paraId="6B6E35C0" w14:textId="23CAA0E1" w:rsidR="00C062C3" w:rsidRPr="00394769" w:rsidRDefault="006463AC" w:rsidP="00B21134">
      <w:pPr>
        <w:ind w:firstLine="708"/>
        <w:jc w:val="both"/>
        <w:rPr>
          <w:rFonts w:ascii="Arial Narrow" w:hAnsi="Arial Narrow"/>
          <w:sz w:val="27"/>
          <w:szCs w:val="27"/>
          <w14:shadow w14:blurRad="50800" w14:dist="38100" w14:dir="16200000" w14:sx="100000" w14:sy="100000" w14:kx="0" w14:ky="0" w14:algn="b">
            <w14:srgbClr w14:val="000000">
              <w14:alpha w14:val="60000"/>
            </w14:srgbClr>
          </w14:shadow>
        </w:rPr>
      </w:pPr>
      <w:r w:rsidRPr="00394769">
        <w:rPr>
          <w:rFonts w:ascii="Arial Narrow" w:hAnsi="Arial Narrow"/>
          <w:sz w:val="27"/>
          <w:szCs w:val="27"/>
          <w14:shadow w14:blurRad="50800" w14:dist="38100" w14:dir="16200000" w14:sx="100000" w14:sy="100000" w14:kx="0" w14:ky="0" w14:algn="b">
            <w14:srgbClr w14:val="000000">
              <w14:alpha w14:val="60000"/>
            </w14:srgbClr>
          </w14:shadow>
        </w:rPr>
        <w:t>Ici, ce n’est pas spécialement la forme de la tombe qui rappelle la t</w:t>
      </w:r>
      <w:r w:rsidR="005C0FC6">
        <w:rPr>
          <w:rFonts w:ascii="Arial Narrow" w:hAnsi="Arial Narrow"/>
          <w:sz w:val="27"/>
          <w:szCs w:val="27"/>
          <w14:shadow w14:blurRad="50800" w14:dist="38100" w14:dir="16200000" w14:sx="100000" w14:sy="100000" w14:kx="0" w14:ky="0" w14:algn="b">
            <w14:srgbClr w14:val="000000">
              <w14:alpha w14:val="60000"/>
            </w14:srgbClr>
          </w14:shadow>
        </w:rPr>
        <w:t>e</w:t>
      </w:r>
      <w:r w:rsidRPr="00394769">
        <w:rPr>
          <w:rFonts w:ascii="Arial Narrow" w:hAnsi="Arial Narrow"/>
          <w:sz w:val="27"/>
          <w:szCs w:val="27"/>
          <w14:shadow w14:blurRad="50800" w14:dist="38100" w14:dir="16200000" w14:sx="100000" w14:sy="100000" w14:kx="0" w14:ky="0" w14:algn="b">
            <w14:srgbClr w14:val="000000">
              <w14:alpha w14:val="60000"/>
            </w14:srgbClr>
          </w14:shadow>
        </w:rPr>
        <w:t xml:space="preserve">nte ou le pavillon d’où les spectateurs regardaient les jeux mais les décorations au plafond. C’est un peu comme si nous étions directement dans le pavillon au lieu d’être dans une tombe. Des </w:t>
      </w:r>
      <w:r w:rsidRPr="00394769">
        <w:rPr>
          <w:rFonts w:ascii="Arial Narrow" w:hAnsi="Arial Narrow"/>
          <w:sz w:val="27"/>
          <w:szCs w:val="27"/>
          <w14:shadow w14:blurRad="50800" w14:dist="38100" w14:dir="16200000" w14:sx="100000" w14:sy="100000" w14:kx="0" w14:ky="0" w14:algn="b">
            <w14:srgbClr w14:val="000000">
              <w14:alpha w14:val="60000"/>
            </w14:srgbClr>
          </w14:shadow>
        </w:rPr>
        <w:lastRenderedPageBreak/>
        <w:t>oiseaux, des plantes et le ciel y sont peint</w:t>
      </w:r>
      <w:r w:rsidR="001D3755">
        <w:rPr>
          <w:rFonts w:ascii="Arial Narrow" w:hAnsi="Arial Narrow"/>
          <w:sz w:val="27"/>
          <w:szCs w:val="27"/>
          <w14:shadow w14:blurRad="50800" w14:dist="38100" w14:dir="16200000" w14:sx="100000" w14:sy="100000" w14:kx="0" w14:ky="0" w14:algn="b">
            <w14:srgbClr w14:val="000000">
              <w14:alpha w14:val="60000"/>
            </w14:srgbClr>
          </w14:shadow>
        </w:rPr>
        <w:t>s</w:t>
      </w:r>
      <w:r w:rsidRPr="00394769">
        <w:rPr>
          <w:rFonts w:ascii="Arial Narrow" w:hAnsi="Arial Narrow"/>
          <w:sz w:val="27"/>
          <w:szCs w:val="27"/>
          <w14:shadow w14:blurRad="50800" w14:dist="38100" w14:dir="16200000" w14:sx="100000" w14:sy="100000" w14:kx="0" w14:ky="0" w14:algn="b">
            <w14:srgbClr w14:val="000000">
              <w14:alpha w14:val="60000"/>
            </w14:srgbClr>
          </w14:shadow>
        </w:rPr>
        <w:t xml:space="preserve"> comme représentation de l’extérieur. Cette représentation récurrente de la</w:t>
      </w:r>
      <w:r w:rsidR="00076AFA" w:rsidRPr="00394769">
        <w:rPr>
          <w:rFonts w:ascii="Arial Narrow" w:hAnsi="Arial Narrow"/>
          <w:sz w:val="27"/>
          <w:szCs w:val="27"/>
          <w14:shadow w14:blurRad="50800" w14:dist="38100" w14:dir="16200000" w14:sx="100000" w14:sy="100000" w14:kx="0" w14:ky="0" w14:algn="b">
            <w14:srgbClr w14:val="000000">
              <w14:alpha w14:val="60000"/>
            </w14:srgbClr>
          </w14:shadow>
        </w:rPr>
        <w:t xml:space="preserve"> </w:t>
      </w:r>
      <w:r w:rsidRPr="00394769">
        <w:rPr>
          <w:rFonts w:ascii="Arial Narrow" w:hAnsi="Arial Narrow"/>
          <w:sz w:val="27"/>
          <w:szCs w:val="27"/>
          <w14:shadow w14:blurRad="50800" w14:dist="38100" w14:dir="16200000" w14:sx="100000" w14:sy="100000" w14:kx="0" w14:ky="0" w14:algn="b">
            <w14:srgbClr w14:val="000000">
              <w14:alpha w14:val="60000"/>
            </w14:srgbClr>
          </w14:shadow>
        </w:rPr>
        <w:t>nature et sa position souvent centrale dans les fresques et autres œuvres d’arts étrusques participent à marquer la différenciation entre l’Etrurie et la Grèce, l’art grec plaçant avant tous l’Homme au centre de ses représentations et de son art. Nous pouvons remarquer que la fresque dans son ensemble donne une légère impression de flou ce qui est aussi typique de l’art étrusque</w:t>
      </w:r>
      <w:r w:rsidR="00394769" w:rsidRPr="00394769">
        <w:rPr>
          <w:rFonts w:ascii="Arial Narrow" w:hAnsi="Arial Narrow"/>
          <w:sz w:val="27"/>
          <w:szCs w:val="27"/>
          <w14:shadow w14:blurRad="50800" w14:dist="38100" w14:dir="16200000" w14:sx="100000" w14:sy="100000" w14:kx="0" w14:ky="0" w14:algn="b">
            <w14:srgbClr w14:val="000000">
              <w14:alpha w14:val="60000"/>
            </w14:srgbClr>
          </w14:shadow>
        </w:rPr>
        <w:t>.</w:t>
      </w:r>
      <w:r w:rsidRPr="00394769">
        <w:rPr>
          <w:rFonts w:ascii="Arial Narrow" w:hAnsi="Arial Narrow"/>
          <w:sz w:val="27"/>
          <w:szCs w:val="27"/>
          <w14:shadow w14:blurRad="50800" w14:dist="38100" w14:dir="16200000" w14:sx="100000" w14:sy="100000" w14:kx="0" w14:ky="0" w14:algn="b">
            <w14:srgbClr w14:val="000000">
              <w14:alpha w14:val="60000"/>
            </w14:srgbClr>
          </w14:shadow>
        </w:rPr>
        <w:t xml:space="preserve"> </w:t>
      </w:r>
    </w:p>
    <w:p w14:paraId="6B16913F" w14:textId="0F440223" w:rsidR="00554C13" w:rsidRPr="00C062C3" w:rsidRDefault="00DF0868" w:rsidP="00554C13">
      <w:pPr>
        <w:pStyle w:val="Paragraphedeliste"/>
        <w:numPr>
          <w:ilvl w:val="0"/>
          <w:numId w:val="5"/>
        </w:numPr>
        <w:jc w:val="both"/>
        <w:rPr>
          <w:rFonts w:ascii="Arial Narrow" w:hAnsi="Arial Narrow"/>
          <w:sz w:val="26"/>
          <w:szCs w:val="26"/>
          <w14:shadow w14:blurRad="50800" w14:dist="38100" w14:dir="16200000" w14:sx="100000" w14:sy="100000" w14:kx="0" w14:ky="0" w14:algn="b">
            <w14:srgbClr w14:val="000000">
              <w14:alpha w14:val="60000"/>
            </w14:srgbClr>
          </w14:shadow>
        </w:rPr>
      </w:pPr>
      <w:r w:rsidRPr="00C062C3">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 xml:space="preserve">La Tombe des </w:t>
      </w:r>
      <w:proofErr w:type="spellStart"/>
      <w:r w:rsidR="00394769" w:rsidRPr="00C062C3">
        <w:rPr>
          <w:rFonts w:ascii="Arial Narrow" w:hAnsi="Arial Narrow"/>
          <w:b/>
          <w:color w:val="0070C0"/>
          <w:sz w:val="32"/>
          <w:szCs w:val="46"/>
          <w:u w:val="single"/>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Anina</w:t>
      </w:r>
      <w:proofErr w:type="spellEnd"/>
    </w:p>
    <w:p w14:paraId="5BCEFC98" w14:textId="30C94920" w:rsidR="008341C2" w:rsidRPr="00B21134" w:rsidRDefault="003B654E" w:rsidP="00554C13">
      <w:pPr>
        <w:ind w:firstLine="708"/>
        <w:jc w:val="both"/>
        <w:rPr>
          <w:rFonts w:ascii="Arial Narrow" w:hAnsi="Arial Narrow"/>
          <w:sz w:val="26"/>
          <w:szCs w:val="26"/>
          <w14:shadow w14:blurRad="50800" w14:dist="38100" w14:dir="16200000" w14:sx="100000" w14:sy="100000" w14:kx="0" w14:ky="0" w14:algn="b">
            <w14:srgbClr w14:val="000000">
              <w14:alpha w14:val="60000"/>
            </w14:srgbClr>
          </w14:shadow>
        </w:rPr>
      </w:pPr>
      <w:r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Cette tombe a été </w:t>
      </w:r>
      <w:r w:rsidR="00554C13" w:rsidRPr="00B21134">
        <w:rPr>
          <w:rFonts w:ascii="Arial Narrow" w:hAnsi="Arial Narrow"/>
          <w:sz w:val="26"/>
          <w:szCs w:val="26"/>
          <w14:shadow w14:blurRad="50800" w14:dist="38100" w14:dir="16200000" w14:sx="100000" w14:sy="100000" w14:kx="0" w14:ky="0" w14:algn="b">
            <w14:srgbClr w14:val="000000">
              <w14:alpha w14:val="60000"/>
            </w14:srgbClr>
          </w14:shadow>
        </w:rPr>
        <w:t>érigé</w:t>
      </w:r>
      <w:r w:rsidR="004D2AF3" w:rsidRPr="00B21134">
        <w:rPr>
          <w:rFonts w:ascii="Arial Narrow" w:hAnsi="Arial Narrow"/>
          <w:sz w:val="26"/>
          <w:szCs w:val="26"/>
          <w14:shadow w14:blurRad="50800" w14:dist="38100" w14:dir="16200000" w14:sx="100000" w14:sy="100000" w14:kx="0" w14:ky="0" w14:algn="b">
            <w14:srgbClr w14:val="000000">
              <w14:alpha w14:val="60000"/>
            </w14:srgbClr>
          </w14:shadow>
        </w:rPr>
        <w:t>e</w:t>
      </w:r>
      <w:r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w:t>
      </w:r>
      <w:r w:rsidR="004D2AF3" w:rsidRPr="00B21134">
        <w:rPr>
          <w:rFonts w:ascii="Arial Narrow" w:hAnsi="Arial Narrow"/>
          <w:sz w:val="26"/>
          <w:szCs w:val="26"/>
          <w14:shadow w14:blurRad="50800" w14:dist="38100" w14:dir="16200000" w14:sx="100000" w14:sy="100000" w14:kx="0" w14:ky="0" w14:algn="b">
            <w14:srgbClr w14:val="000000">
              <w14:alpha w14:val="60000"/>
            </w14:srgbClr>
          </w14:shadow>
        </w:rPr>
        <w:t>durant la</w:t>
      </w:r>
      <w:r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période hellénistique</w:t>
      </w:r>
      <w:r w:rsidR="00554C13"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et se montre plus burlesque que les précédentes par s</w:t>
      </w:r>
      <w:r w:rsidR="009110FC"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a représentation </w:t>
      </w:r>
      <w:r w:rsidR="00554C13" w:rsidRPr="00B21134">
        <w:rPr>
          <w:rFonts w:ascii="Arial Narrow" w:hAnsi="Arial Narrow"/>
          <w:sz w:val="26"/>
          <w:szCs w:val="26"/>
          <w14:shadow w14:blurRad="50800" w14:dist="38100" w14:dir="16200000" w14:sx="100000" w14:sy="100000" w14:kx="0" w14:ky="0" w14:algn="b">
            <w14:srgbClr w14:val="000000">
              <w14:alpha w14:val="60000"/>
            </w14:srgbClr>
          </w14:shadow>
        </w:rPr>
        <w:t>de la déesse</w:t>
      </w:r>
      <w:r w:rsidR="00FD63EF"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étrusque</w:t>
      </w:r>
      <w:r w:rsidR="00554C13"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de la mort </w:t>
      </w:r>
      <w:r w:rsidR="00FD63EF"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w:t>
      </w:r>
      <w:proofErr w:type="spellStart"/>
      <w:r w:rsidR="00554C13" w:rsidRPr="00B21134">
        <w:rPr>
          <w:rFonts w:ascii="Arial Narrow" w:hAnsi="Arial Narrow"/>
          <w:sz w:val="26"/>
          <w:szCs w:val="26"/>
          <w14:shadow w14:blurRad="50800" w14:dist="38100" w14:dir="16200000" w14:sx="100000" w14:sy="100000" w14:kx="0" w14:ky="0" w14:algn="b">
            <w14:srgbClr w14:val="000000">
              <w14:alpha w14:val="60000"/>
            </w14:srgbClr>
          </w14:shadow>
        </w:rPr>
        <w:t>Vanth</w:t>
      </w:r>
      <w:proofErr w:type="spellEnd"/>
      <w:r w:rsidR="00554C13"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en personne. Les fresques qui ornent cette </w:t>
      </w:r>
      <w:r w:rsidR="009110FC" w:rsidRPr="00B21134">
        <w:rPr>
          <w:rFonts w:ascii="Arial Narrow" w:hAnsi="Arial Narrow"/>
          <w:sz w:val="26"/>
          <w:szCs w:val="26"/>
          <w14:shadow w14:blurRad="50800" w14:dist="38100" w14:dir="16200000" w14:sx="100000" w14:sy="100000" w14:kx="0" w14:ky="0" w14:algn="b">
            <w14:srgbClr w14:val="000000">
              <w14:alpha w14:val="60000"/>
            </w14:srgbClr>
          </w14:shadow>
        </w:rPr>
        <w:t>tombe donnent également un côté plus maléfique et démoniaque à la scène, là où les grecs ne représentaient que des athlètes et des sports qu’ils considéraient comme honorables, les étrusques vont habiller les tombes de représentation</w:t>
      </w:r>
      <w:r w:rsidR="00E14502" w:rsidRPr="00B21134">
        <w:rPr>
          <w:rFonts w:ascii="Arial Narrow" w:hAnsi="Arial Narrow"/>
          <w:sz w:val="26"/>
          <w:szCs w:val="26"/>
          <w14:shadow w14:blurRad="50800" w14:dist="38100" w14:dir="16200000" w14:sx="100000" w14:sy="100000" w14:kx="0" w14:ky="0" w14:algn="b">
            <w14:srgbClr w14:val="000000">
              <w14:alpha w14:val="60000"/>
            </w14:srgbClr>
          </w14:shadow>
        </w:rPr>
        <w:t>s</w:t>
      </w:r>
      <w:r w:rsidR="009110FC"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de démons et de diablotins. Nous pouvons tous de même relever que certaines fresques grecques laissaient apparaître de petits soigneurs qui venaient masser et huiler les dos des athlètes.</w:t>
      </w:r>
    </w:p>
    <w:p w14:paraId="2EBD43D6" w14:textId="77777777" w:rsidR="00B25915" w:rsidRPr="00AF2615" w:rsidRDefault="00B25915" w:rsidP="00554C13">
      <w:pPr>
        <w:ind w:firstLine="708"/>
        <w:jc w:val="both"/>
        <w:rPr>
          <w:rFonts w:ascii="Arial Narrow" w:hAnsi="Arial Narrow"/>
          <w:sz w:val="26"/>
          <w:szCs w:val="26"/>
        </w:rPr>
      </w:pPr>
      <w:r w:rsidRPr="00AF2615">
        <w:rPr>
          <w:rFonts w:ascii="Arial Narrow" w:hAnsi="Arial Narrow"/>
          <w:sz w:val="26"/>
          <w:szCs w:val="26"/>
        </w:rPr>
        <w:t xml:space="preserve">Les représentations grecques étaient uniquement et purement athlétiques et même si certaines des épreuves qu’ils pratiquaient lors de cérémonies ou d’autres événements peuvent nous paraître étranges et décalées aujourd’hui, il n’a jamais été vu dans l’art grec de funambules ou encore de saltimbanques comme nous avons pu le voir sur des fresques d’inspiration étrusque, ce qui constitue une des différences majeures entre ces deux mondes, visiblement, culturellement opposés. </w:t>
      </w:r>
    </w:p>
    <w:p w14:paraId="2DE042CF" w14:textId="3F12B1E3" w:rsidR="0070760A" w:rsidRPr="00B21134" w:rsidRDefault="00892E2D" w:rsidP="00C11D2C">
      <w:pPr>
        <w:pStyle w:val="Paragraphedeliste"/>
        <w:numPr>
          <w:ilvl w:val="0"/>
          <w:numId w:val="5"/>
        </w:numPr>
        <w:jc w:val="both"/>
        <w:rPr>
          <w:rFonts w:ascii="Arial Narrow" w:hAnsi="Arial Narrow"/>
          <w:sz w:val="26"/>
          <w:szCs w:val="26"/>
          <w:lang w:val="es-ES"/>
          <w14:shadow w14:blurRad="50800" w14:dist="38100" w14:dir="16200000" w14:sx="100000" w14:sy="100000" w14:kx="0" w14:ky="0" w14:algn="b">
            <w14:srgbClr w14:val="000000">
              <w14:alpha w14:val="60000"/>
            </w14:srgbClr>
          </w14:shadow>
        </w:rPr>
      </w:pPr>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 xml:space="preserve">La </w:t>
      </w:r>
      <w:proofErr w:type="spellStart"/>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Tombe</w:t>
      </w:r>
      <w:proofErr w:type="spellEnd"/>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 xml:space="preserve"> de </w:t>
      </w:r>
      <w:proofErr w:type="spellStart"/>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Poggio</w:t>
      </w:r>
      <w:proofErr w:type="spellEnd"/>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 xml:space="preserve"> al M</w:t>
      </w:r>
      <w:r w:rsidR="006D054E"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or</w:t>
      </w:r>
      <w:r w:rsidR="00C11D2C"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o</w:t>
      </w:r>
    </w:p>
    <w:p w14:paraId="0F6FBF6B" w14:textId="57BBE9C4" w:rsidR="00892E2D" w:rsidRPr="00892E2D" w:rsidRDefault="00892E2D" w:rsidP="00892E2D">
      <w:pPr>
        <w:ind w:firstLine="708"/>
        <w:jc w:val="both"/>
        <w:rPr>
          <w:rFonts w:ascii="Arial Narrow" w:hAnsi="Arial Narrow"/>
          <w:sz w:val="26"/>
          <w:szCs w:val="26"/>
          <w14:shadow w14:blurRad="50800" w14:dist="38100" w14:dir="16200000" w14:sx="100000" w14:sy="100000" w14:kx="0" w14:ky="0" w14:algn="b">
            <w14:srgbClr w14:val="000000">
              <w14:alpha w14:val="60000"/>
            </w14:srgbClr>
          </w14:shadow>
        </w:rPr>
      </w:pPr>
      <w:r w:rsidRPr="00892E2D">
        <w:rPr>
          <w:rFonts w:ascii="Arial Narrow" w:hAnsi="Arial Narrow"/>
          <w:sz w:val="26"/>
          <w:szCs w:val="26"/>
          <w14:shadow w14:blurRad="50800" w14:dist="38100" w14:dir="16200000" w14:sx="100000" w14:sy="100000" w14:kx="0" w14:ky="0" w14:algn="b">
            <w14:srgbClr w14:val="000000">
              <w14:alpha w14:val="60000"/>
            </w14:srgbClr>
          </w14:shadow>
        </w:rPr>
        <w:t xml:space="preserve">Nous </w:t>
      </w:r>
      <w:r>
        <w:rPr>
          <w:rFonts w:ascii="Arial Narrow" w:hAnsi="Arial Narrow"/>
          <w:sz w:val="26"/>
          <w:szCs w:val="26"/>
          <w14:shadow w14:blurRad="50800" w14:dist="38100" w14:dir="16200000" w14:sx="100000" w14:sy="100000" w14:kx="0" w14:ky="0" w14:algn="b">
            <w14:srgbClr w14:val="000000">
              <w14:alpha w14:val="60000"/>
            </w14:srgbClr>
          </w14:shadow>
        </w:rPr>
        <w:t xml:space="preserve">avons ici une représentation de jeux que l’on peut qualifier de folkloriques et que l’on a pu se voir jouer en Provence comme le « saut sur l’outre » représenté ici par un homme qui perd l’équilibre en essayant de marcher sur une amphore. Nous retrouvons également ce jeu chez les grecs sous le nom de « jeu des </w:t>
      </w:r>
      <w:proofErr w:type="spellStart"/>
      <w:r>
        <w:rPr>
          <w:rFonts w:ascii="Arial Narrow" w:hAnsi="Arial Narrow"/>
          <w:sz w:val="26"/>
          <w:szCs w:val="26"/>
          <w14:shadow w14:blurRad="50800" w14:dist="38100" w14:dir="16200000" w14:sx="100000" w14:sy="100000" w14:kx="0" w14:ky="0" w14:algn="b">
            <w14:srgbClr w14:val="000000">
              <w14:alpha w14:val="60000"/>
            </w14:srgbClr>
          </w14:shadow>
        </w:rPr>
        <w:t>Askolia</w:t>
      </w:r>
      <w:proofErr w:type="spellEnd"/>
      <w:r>
        <w:rPr>
          <w:rFonts w:ascii="Arial Narrow" w:hAnsi="Arial Narrow"/>
          <w:sz w:val="26"/>
          <w:szCs w:val="26"/>
          <w14:shadow w14:blurRad="50800" w14:dist="38100" w14:dir="16200000" w14:sx="100000" w14:sy="100000" w14:kx="0" w14:ky="0" w14:algn="b">
            <w14:srgbClr w14:val="000000">
              <w14:alpha w14:val="60000"/>
            </w14:srgbClr>
          </w14:shadow>
        </w:rPr>
        <w:t xml:space="preserve"> » mais ces derniers n’ont jamais intégré ce jeu à des cérémonies officielles. Dans son ouvrage </w:t>
      </w:r>
      <w:r w:rsidRPr="00892E2D">
        <w:rPr>
          <w:rFonts w:ascii="Arial Narrow" w:hAnsi="Arial Narrow"/>
          <w:i/>
          <w:sz w:val="26"/>
          <w:szCs w:val="26"/>
          <w14:shadow w14:blurRad="50800" w14:dist="38100" w14:dir="16200000" w14:sx="100000" w14:sy="100000" w14:kx="0" w14:ky="0" w14:algn="b">
            <w14:srgbClr w14:val="000000">
              <w14:alpha w14:val="60000"/>
            </w14:srgbClr>
          </w14:shadow>
        </w:rPr>
        <w:t>La vie quotidienne en Provence au temps de Mistral</w:t>
      </w:r>
      <w:r>
        <w:rPr>
          <w:rFonts w:ascii="Arial Narrow" w:hAnsi="Arial Narrow"/>
          <w:sz w:val="26"/>
          <w:szCs w:val="26"/>
          <w14:shadow w14:blurRad="50800" w14:dist="38100" w14:dir="16200000" w14:sx="100000" w14:sy="100000" w14:kx="0" w14:ky="0" w14:algn="b">
            <w14:srgbClr w14:val="000000">
              <w14:alpha w14:val="60000"/>
            </w14:srgbClr>
          </w14:shadow>
        </w:rPr>
        <w:t xml:space="preserve">, P. </w:t>
      </w:r>
      <w:proofErr w:type="spellStart"/>
      <w:r>
        <w:rPr>
          <w:rFonts w:ascii="Arial Narrow" w:hAnsi="Arial Narrow"/>
          <w:sz w:val="26"/>
          <w:szCs w:val="26"/>
          <w14:shadow w14:blurRad="50800" w14:dist="38100" w14:dir="16200000" w14:sx="100000" w14:sy="100000" w14:kx="0" w14:ky="0" w14:algn="b">
            <w14:srgbClr w14:val="000000">
              <w14:alpha w14:val="60000"/>
            </w14:srgbClr>
          </w14:shadow>
        </w:rPr>
        <w:t>Rollet</w:t>
      </w:r>
      <w:proofErr w:type="spellEnd"/>
      <w:r>
        <w:rPr>
          <w:rFonts w:ascii="Arial Narrow" w:hAnsi="Arial Narrow"/>
          <w:sz w:val="26"/>
          <w:szCs w:val="26"/>
          <w14:shadow w14:blurRad="50800" w14:dist="38100" w14:dir="16200000" w14:sx="100000" w14:sy="100000" w14:kx="0" w14:ky="0" w14:algn="b">
            <w14:srgbClr w14:val="000000">
              <w14:alpha w14:val="60000"/>
            </w14:srgbClr>
          </w14:shadow>
        </w:rPr>
        <w:t xml:space="preserve"> va considérer ce jeu comme le plus original des jeux joués en Provence</w:t>
      </w:r>
      <w:r w:rsidR="006D054E">
        <w:rPr>
          <w:rFonts w:ascii="Arial Narrow" w:hAnsi="Arial Narrow"/>
          <w:sz w:val="26"/>
          <w:szCs w:val="26"/>
          <w14:shadow w14:blurRad="50800" w14:dist="38100" w14:dir="16200000" w14:sx="100000" w14:sy="100000" w14:kx="0" w14:ky="0" w14:algn="b">
            <w14:srgbClr w14:val="000000">
              <w14:alpha w14:val="60000"/>
            </w14:srgbClr>
          </w14:shadow>
        </w:rPr>
        <w:t xml:space="preserve">. On suppose </w:t>
      </w:r>
      <w:r w:rsidR="004A68EA">
        <w:rPr>
          <w:rFonts w:ascii="Arial Narrow" w:hAnsi="Arial Narrow"/>
          <w:sz w:val="26"/>
          <w:szCs w:val="26"/>
          <w14:shadow w14:blurRad="50800" w14:dist="38100" w14:dir="16200000" w14:sx="100000" w14:sy="100000" w14:kx="0" w14:ky="0" w14:algn="b">
            <w14:srgbClr w14:val="000000">
              <w14:alpha w14:val="60000"/>
            </w14:srgbClr>
          </w14:shadow>
        </w:rPr>
        <w:t>que ce jeu a</w:t>
      </w:r>
      <w:r w:rsidR="006D054E">
        <w:rPr>
          <w:rFonts w:ascii="Arial Narrow" w:hAnsi="Arial Narrow"/>
          <w:sz w:val="26"/>
          <w:szCs w:val="26"/>
          <w14:shadow w14:blurRad="50800" w14:dist="38100" w14:dir="16200000" w14:sx="100000" w14:sy="100000" w14:kx="0" w14:ky="0" w14:algn="b">
            <w14:srgbClr w14:val="000000">
              <w14:alpha w14:val="60000"/>
            </w14:srgbClr>
          </w14:shadow>
        </w:rPr>
        <w:t xml:space="preserve"> été implanté dans cette région </w:t>
      </w:r>
      <w:r w:rsidR="00EF6B24">
        <w:rPr>
          <w:rFonts w:ascii="Arial Narrow" w:hAnsi="Arial Narrow"/>
          <w:sz w:val="26"/>
          <w:szCs w:val="26"/>
          <w14:shadow w14:blurRad="50800" w14:dist="38100" w14:dir="16200000" w14:sx="100000" w14:sy="100000" w14:kx="0" w14:ky="0" w14:algn="b">
            <w14:srgbClr w14:val="000000">
              <w14:alpha w14:val="60000"/>
            </w14:srgbClr>
          </w14:shadow>
        </w:rPr>
        <w:t>à la suite de</w:t>
      </w:r>
      <w:r w:rsidR="006D054E">
        <w:rPr>
          <w:rFonts w:ascii="Arial Narrow" w:hAnsi="Arial Narrow"/>
          <w:sz w:val="26"/>
          <w:szCs w:val="26"/>
          <w14:shadow w14:blurRad="50800" w14:dist="38100" w14:dir="16200000" w14:sx="100000" w14:sy="100000" w14:kx="0" w14:ky="0" w14:algn="b">
            <w14:srgbClr w14:val="000000">
              <w14:alpha w14:val="60000"/>
            </w14:srgbClr>
          </w14:shadow>
        </w:rPr>
        <w:t xml:space="preserve"> la conquête romaine mais il n’est pas exclu que ce jeu </w:t>
      </w:r>
      <w:r w:rsidR="004E6650">
        <w:rPr>
          <w:rFonts w:ascii="Arial Narrow" w:hAnsi="Arial Narrow"/>
          <w:sz w:val="26"/>
          <w:szCs w:val="26"/>
          <w14:shadow w14:blurRad="50800" w14:dist="38100" w14:dir="16200000" w14:sx="100000" w14:sy="100000" w14:kx="0" w14:ky="0" w14:algn="b">
            <w14:srgbClr w14:val="000000">
              <w14:alpha w14:val="60000"/>
            </w14:srgbClr>
          </w14:shadow>
        </w:rPr>
        <w:t>ait</w:t>
      </w:r>
      <w:r w:rsidR="006D054E">
        <w:rPr>
          <w:rFonts w:ascii="Arial Narrow" w:hAnsi="Arial Narrow"/>
          <w:sz w:val="26"/>
          <w:szCs w:val="26"/>
          <w14:shadow w14:blurRad="50800" w14:dist="38100" w14:dir="16200000" w14:sx="100000" w14:sy="100000" w14:kx="0" w14:ky="0" w14:algn="b">
            <w14:srgbClr w14:val="000000">
              <w14:alpha w14:val="60000"/>
            </w14:srgbClr>
          </w14:shadow>
        </w:rPr>
        <w:t xml:space="preserve"> pu être introduit par les colons grecs de Marseille. Ce jeu a d’ailleurs été joué dans les arènes de Nîmes mais aussi à Avignon lors de la Fête de la Paix en l’an IX.</w:t>
      </w:r>
    </w:p>
    <w:p w14:paraId="4D0F1289" w14:textId="4B3F1BA5" w:rsidR="00C44F7F" w:rsidRPr="00B21134" w:rsidRDefault="00C44F7F" w:rsidP="00C44F7F">
      <w:pPr>
        <w:pStyle w:val="Paragraphedeliste"/>
        <w:numPr>
          <w:ilvl w:val="0"/>
          <w:numId w:val="5"/>
        </w:numPr>
        <w:jc w:val="both"/>
        <w:rPr>
          <w:rFonts w:ascii="Arial Narrow" w:hAnsi="Arial Narrow"/>
          <w:sz w:val="26"/>
          <w:szCs w:val="26"/>
          <w:lang w:val="es-ES"/>
          <w14:shadow w14:blurRad="50800" w14:dist="38100" w14:dir="16200000" w14:sx="100000" w14:sy="100000" w14:kx="0" w14:ky="0" w14:algn="b">
            <w14:srgbClr w14:val="000000">
              <w14:alpha w14:val="60000"/>
            </w14:srgbClr>
          </w14:shadow>
        </w:rPr>
      </w:pPr>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 xml:space="preserve">La </w:t>
      </w:r>
      <w:proofErr w:type="spellStart"/>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Tombe</w:t>
      </w:r>
      <w:proofErr w:type="spellEnd"/>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 xml:space="preserve"> de </w:t>
      </w:r>
      <w:proofErr w:type="spellStart"/>
      <w:r w:rsidRPr="00B21134">
        <w:rPr>
          <w:rFonts w:ascii="Arial Narrow" w:hAnsi="Arial Narrow"/>
          <w:b/>
          <w:color w:val="0070C0"/>
          <w:sz w:val="32"/>
          <w:szCs w:val="46"/>
          <w:u w:val="single"/>
          <w:lang w:val="es-ES"/>
          <w14:shadow w14:blurRad="50800" w14:dist="38100" w14:dir="2700000" w14:sx="100000" w14:sy="100000" w14:kx="0" w14:ky="0" w14:algn="tl">
            <w14:srgbClr w14:val="000000">
              <w14:alpha w14:val="60000"/>
            </w14:srgbClr>
          </w14:shadow>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path w14:path="circle">
                <w14:fillToRect w14:l="50000" w14:t="50000" w14:r="50000" w14:b="50000"/>
              </w14:path>
            </w14:gradFill>
          </w14:textFill>
        </w:rPr>
        <w:t>Polichinelle</w:t>
      </w:r>
      <w:proofErr w:type="spellEnd"/>
    </w:p>
    <w:p w14:paraId="5646E11E" w14:textId="4F145C09" w:rsidR="0070760A" w:rsidRPr="00B21134" w:rsidRDefault="00C44F7F" w:rsidP="00D503AC">
      <w:pPr>
        <w:ind w:firstLine="708"/>
        <w:jc w:val="both"/>
        <w:rPr>
          <w:rFonts w:ascii="Arial Narrow" w:hAnsi="Arial Narrow"/>
          <w:sz w:val="26"/>
          <w:szCs w:val="26"/>
          <w14:shadow w14:blurRad="50800" w14:dist="38100" w14:dir="16200000" w14:sx="100000" w14:sy="100000" w14:kx="0" w14:ky="0" w14:algn="b">
            <w14:srgbClr w14:val="000000">
              <w14:alpha w14:val="60000"/>
            </w14:srgbClr>
          </w14:shadow>
        </w:rPr>
      </w:pPr>
      <w:r w:rsidRPr="00B21134">
        <w:rPr>
          <w:rFonts w:ascii="Arial Narrow" w:hAnsi="Arial Narrow"/>
          <w:sz w:val="26"/>
          <w:szCs w:val="26"/>
          <w14:shadow w14:blurRad="50800" w14:dist="38100" w14:dir="16200000" w14:sx="100000" w14:sy="100000" w14:kx="0" w14:ky="0" w14:algn="b">
            <w14:srgbClr w14:val="000000">
              <w14:alpha w14:val="60000"/>
            </w14:srgbClr>
          </w14:shadow>
        </w:rPr>
        <w:t>Nous pouvons voir sur la fresque de cette tombe un homme qui court, ou qui, du moins, semble courir, imitant les athlètes de l’antiquité grecque</w:t>
      </w:r>
      <w:r w:rsidR="00F6710D" w:rsidRPr="00B21134">
        <w:rPr>
          <w:rFonts w:ascii="Arial Narrow" w:hAnsi="Arial Narrow"/>
          <w:sz w:val="26"/>
          <w:szCs w:val="26"/>
          <w14:shadow w14:blurRad="50800" w14:dist="38100" w14:dir="16200000" w14:sx="100000" w14:sy="100000" w14:kx="0" w14:ky="0" w14:algn="b">
            <w14:srgbClr w14:val="000000">
              <w14:alpha w14:val="60000"/>
            </w14:srgbClr>
          </w14:shadow>
        </w:rPr>
        <w:t>, s</w:t>
      </w:r>
      <w:r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es bras sont dans une position qui </w:t>
      </w:r>
      <w:r w:rsidRPr="00B21134">
        <w:rPr>
          <w:rFonts w:ascii="Arial Narrow" w:hAnsi="Arial Narrow"/>
          <w:sz w:val="26"/>
          <w:szCs w:val="26"/>
          <w14:shadow w14:blurRad="50800" w14:dist="38100" w14:dir="16200000" w14:sx="100000" w14:sy="100000" w14:kx="0" w14:ky="0" w14:algn="b">
            <w14:srgbClr w14:val="000000">
              <w14:alpha w14:val="60000"/>
            </w14:srgbClr>
          </w14:shadow>
        </w:rPr>
        <w:lastRenderedPageBreak/>
        <w:t>indique et représente la cours</w:t>
      </w:r>
      <w:r w:rsidR="00F6710D"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e. L’homme qui lui fait face porte un masque à l’image des </w:t>
      </w:r>
      <w:proofErr w:type="spellStart"/>
      <w:r w:rsidR="00F6710D" w:rsidRPr="00B21134">
        <w:rPr>
          <w:rFonts w:ascii="Arial Narrow" w:hAnsi="Arial Narrow"/>
          <w:sz w:val="26"/>
          <w:szCs w:val="26"/>
          <w14:shadow w14:blurRad="50800" w14:dist="38100" w14:dir="16200000" w14:sx="100000" w14:sy="100000" w14:kx="0" w14:ky="0" w14:algn="b">
            <w14:srgbClr w14:val="000000">
              <w14:alpha w14:val="60000"/>
            </w14:srgbClr>
          </w14:shadow>
        </w:rPr>
        <w:t>phersu</w:t>
      </w:r>
      <w:proofErr w:type="spellEnd"/>
      <w:r w:rsidR="00F6710D"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étrusques et adopte la même position de bras que son camarade mais </w:t>
      </w:r>
      <w:r w:rsidR="00E543D3">
        <w:rPr>
          <w:rFonts w:ascii="Arial Narrow" w:hAnsi="Arial Narrow"/>
          <w:sz w:val="26"/>
          <w:szCs w:val="26"/>
          <w14:shadow w14:blurRad="50800" w14:dist="38100" w14:dir="16200000" w14:sx="100000" w14:sy="100000" w14:kx="0" w14:ky="0" w14:algn="b">
            <w14:srgbClr w14:val="000000">
              <w14:alpha w14:val="60000"/>
            </w14:srgbClr>
          </w14:shadow>
        </w:rPr>
        <w:t>reste</w:t>
      </w:r>
      <w:r w:rsidR="00F6710D"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immobile et semble courir sur place comme un mime. Nous ne pouvons alors pas manquer de parler des mimes et de leurs spectacles, qui étaient surtout populaires en Italie du sud et dans la péninsule italienne romanisée, que les vases apuliens illustrent en représentant des scènes d’</w:t>
      </w:r>
      <w:proofErr w:type="spellStart"/>
      <w:r w:rsidR="00F6710D" w:rsidRPr="00B21134">
        <w:rPr>
          <w:rFonts w:ascii="Arial Narrow" w:hAnsi="Arial Narrow"/>
          <w:sz w:val="26"/>
          <w:szCs w:val="26"/>
          <w14:shadow w14:blurRad="50800" w14:dist="38100" w14:dir="16200000" w14:sx="100000" w14:sy="100000" w14:kx="0" w14:ky="0" w14:algn="b">
            <w14:srgbClr w14:val="000000">
              <w14:alpha w14:val="60000"/>
            </w14:srgbClr>
          </w14:shadow>
        </w:rPr>
        <w:t>Atellana</w:t>
      </w:r>
      <w:proofErr w:type="spellEnd"/>
      <w:r w:rsidR="00F6710D"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qui sont des scènes caricaturant des mythes, des scènes de poésie</w:t>
      </w:r>
      <w:r w:rsidR="0070760A"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ou encore des scènes sportives comme sur cette fresque. Ces spectacles imitent ces scènes de manière caricaturale, comique et dérisoire, néanmoins nous pouvons aussi retrouver ces aspects dans les </w:t>
      </w:r>
      <w:proofErr w:type="spellStart"/>
      <w:r w:rsidR="0070760A" w:rsidRPr="00B21134">
        <w:rPr>
          <w:rFonts w:ascii="Arial Narrow" w:hAnsi="Arial Narrow"/>
          <w:sz w:val="26"/>
          <w:szCs w:val="26"/>
          <w14:shadow w14:blurRad="50800" w14:dist="38100" w14:dir="16200000" w14:sx="100000" w14:sy="100000" w14:kx="0" w14:ky="0" w14:algn="b">
            <w14:srgbClr w14:val="000000">
              <w14:alpha w14:val="60000"/>
            </w14:srgbClr>
          </w14:shadow>
        </w:rPr>
        <w:t>Ludi</w:t>
      </w:r>
      <w:proofErr w:type="spellEnd"/>
      <w:r w:rsidR="0070760A" w:rsidRPr="00B21134">
        <w:rPr>
          <w:rFonts w:ascii="Arial Narrow" w:hAnsi="Arial Narrow"/>
          <w:sz w:val="26"/>
          <w:szCs w:val="26"/>
          <w14:shadow w14:blurRad="50800" w14:dist="38100" w14:dir="16200000" w14:sx="100000" w14:sy="100000" w14:kx="0" w14:ky="0" w14:algn="b">
            <w14:srgbClr w14:val="000000">
              <w14:alpha w14:val="60000"/>
            </w14:srgbClr>
          </w14:shadow>
        </w:rPr>
        <w:t xml:space="preserve"> Romains qui sont bien plus officiels</w:t>
      </w:r>
      <w:r w:rsidR="00D503AC" w:rsidRPr="00B21134">
        <w:rPr>
          <w:rFonts w:ascii="Arial Narrow" w:hAnsi="Arial Narrow"/>
          <w:sz w:val="26"/>
          <w:szCs w:val="26"/>
          <w14:shadow w14:blurRad="50800" w14:dist="38100" w14:dir="16200000" w14:sx="100000" w14:sy="100000" w14:kx="0" w14:ky="0" w14:algn="b">
            <w14:srgbClr w14:val="000000">
              <w14:alpha w14:val="60000"/>
            </w14:srgbClr>
          </w14:shadow>
        </w:rPr>
        <w:t>.</w:t>
      </w:r>
    </w:p>
    <w:p w14:paraId="78372372" w14:textId="4B9CFE78" w:rsidR="00D503AC" w:rsidRPr="00AF2615" w:rsidRDefault="00D503AC" w:rsidP="00D503AC">
      <w:pPr>
        <w:ind w:firstLine="708"/>
        <w:jc w:val="both"/>
        <w:rPr>
          <w:rFonts w:ascii="Arial Narrow" w:hAnsi="Arial Narrow"/>
          <w:sz w:val="26"/>
          <w:szCs w:val="26"/>
        </w:rPr>
      </w:pPr>
      <w:r w:rsidRPr="00AF2615">
        <w:rPr>
          <w:rFonts w:ascii="Arial Narrow" w:hAnsi="Arial Narrow"/>
          <w:sz w:val="26"/>
          <w:szCs w:val="26"/>
        </w:rPr>
        <w:t xml:space="preserve">En plus des tombes, fresques, spectacles ou jeux, l’univers burlesque des étrusques se traduit également dans les décorations de vases comme avec l’exemple des peintures de </w:t>
      </w:r>
      <w:proofErr w:type="spellStart"/>
      <w:r w:rsidRPr="00AF2615">
        <w:rPr>
          <w:rFonts w:ascii="Arial Narrow" w:hAnsi="Arial Narrow"/>
          <w:sz w:val="26"/>
          <w:szCs w:val="26"/>
        </w:rPr>
        <w:t>Micali</w:t>
      </w:r>
      <w:proofErr w:type="spellEnd"/>
      <w:r w:rsidRPr="00AF2615">
        <w:rPr>
          <w:rFonts w:ascii="Arial Narrow" w:hAnsi="Arial Narrow"/>
          <w:sz w:val="26"/>
          <w:szCs w:val="26"/>
        </w:rPr>
        <w:t xml:space="preserve"> qui sur le vase donné en exemple dans le cours, représentaient deux personnages assez cocasses qui donnaient l’air de reproduire des scènes de sport d’inspiration grec</w:t>
      </w:r>
      <w:r w:rsidR="00D57774">
        <w:rPr>
          <w:rFonts w:ascii="Arial Narrow" w:hAnsi="Arial Narrow"/>
          <w:sz w:val="26"/>
          <w:szCs w:val="26"/>
        </w:rPr>
        <w:t>que</w:t>
      </w:r>
      <w:r w:rsidRPr="00AF2615">
        <w:rPr>
          <w:rFonts w:ascii="Arial Narrow" w:hAnsi="Arial Narrow"/>
          <w:sz w:val="26"/>
          <w:szCs w:val="26"/>
        </w:rPr>
        <w:t>. Cette rencontre entre sport</w:t>
      </w:r>
      <w:r w:rsidR="00F7424B">
        <w:rPr>
          <w:rFonts w:ascii="Arial Narrow" w:hAnsi="Arial Narrow"/>
          <w:sz w:val="26"/>
          <w:szCs w:val="26"/>
        </w:rPr>
        <w:t>s</w:t>
      </w:r>
      <w:r w:rsidRPr="00AF2615">
        <w:rPr>
          <w:rFonts w:ascii="Arial Narrow" w:hAnsi="Arial Narrow"/>
          <w:sz w:val="26"/>
          <w:szCs w:val="26"/>
        </w:rPr>
        <w:t xml:space="preserve"> très officiels grecs et ce côté comique amené par le mime constitue</w:t>
      </w:r>
      <w:r w:rsidR="007F3620">
        <w:rPr>
          <w:rFonts w:ascii="Arial Narrow" w:hAnsi="Arial Narrow"/>
          <w:sz w:val="26"/>
          <w:szCs w:val="26"/>
        </w:rPr>
        <w:t xml:space="preserve"> </w:t>
      </w:r>
      <w:r w:rsidRPr="00AF2615">
        <w:rPr>
          <w:rFonts w:ascii="Arial Narrow" w:hAnsi="Arial Narrow"/>
          <w:sz w:val="26"/>
          <w:szCs w:val="26"/>
        </w:rPr>
        <w:t>alors un bon exemple de l’aspect burlesque de la culture étrusque.</w:t>
      </w:r>
      <w:r w:rsidR="00C261A8" w:rsidRPr="00AF2615">
        <w:rPr>
          <w:rFonts w:ascii="Arial Narrow" w:hAnsi="Arial Narrow"/>
          <w:sz w:val="26"/>
          <w:szCs w:val="26"/>
        </w:rPr>
        <w:t xml:space="preserve"> </w:t>
      </w:r>
    </w:p>
    <w:p w14:paraId="7657CDAA" w14:textId="77777777" w:rsidR="00C261A8" w:rsidRPr="00AF2615" w:rsidRDefault="00C261A8" w:rsidP="00D503AC">
      <w:pPr>
        <w:ind w:firstLine="708"/>
        <w:jc w:val="both"/>
        <w:rPr>
          <w:rFonts w:ascii="Arial Narrow" w:hAnsi="Arial Narrow"/>
          <w:sz w:val="26"/>
          <w:szCs w:val="26"/>
        </w:rPr>
      </w:pPr>
      <w:r w:rsidRPr="00AF2615">
        <w:rPr>
          <w:rFonts w:ascii="Arial Narrow" w:hAnsi="Arial Narrow"/>
          <w:sz w:val="26"/>
          <w:szCs w:val="26"/>
        </w:rPr>
        <w:t>Les jeux funéraires organisés par les étrusques peuvent alors nous sembler, de nos jours, surprenants et décalés par rapport à la situation par leur caractère se rapprochant presque de la kermesse.</w:t>
      </w:r>
    </w:p>
    <w:p w14:paraId="2179D956" w14:textId="36872CEE" w:rsidR="0031118D" w:rsidRPr="00AF2615" w:rsidRDefault="00C261A8" w:rsidP="00D503AC">
      <w:pPr>
        <w:ind w:firstLine="708"/>
        <w:jc w:val="both"/>
        <w:rPr>
          <w:rFonts w:ascii="Arial Narrow" w:hAnsi="Arial Narrow"/>
          <w:sz w:val="26"/>
          <w:szCs w:val="26"/>
        </w:rPr>
      </w:pPr>
      <w:r w:rsidRPr="00AF2615">
        <w:rPr>
          <w:rFonts w:ascii="Arial Narrow" w:hAnsi="Arial Narrow"/>
          <w:sz w:val="26"/>
          <w:szCs w:val="26"/>
        </w:rPr>
        <w:t>En</w:t>
      </w:r>
      <w:r w:rsidR="009E6DE6">
        <w:rPr>
          <w:rFonts w:ascii="Arial Narrow" w:hAnsi="Arial Narrow"/>
          <w:sz w:val="26"/>
          <w:szCs w:val="26"/>
        </w:rPr>
        <w:t>fin, après avoir surtout montré</w:t>
      </w:r>
      <w:r w:rsidRPr="00AF2615">
        <w:rPr>
          <w:rFonts w:ascii="Arial Narrow" w:hAnsi="Arial Narrow"/>
          <w:sz w:val="26"/>
          <w:szCs w:val="26"/>
        </w:rPr>
        <w:t xml:space="preserve"> les différences entre cultures grecque et étrusque, nous avons vu grâce à la </w:t>
      </w:r>
      <w:r w:rsidRPr="00AF2615">
        <w:rPr>
          <w:rFonts w:ascii="Arial Narrow" w:hAnsi="Arial Narrow"/>
          <w:i/>
          <w:sz w:val="26"/>
          <w:szCs w:val="26"/>
        </w:rPr>
        <w:t>Mosaïque de l’Afrique Romaine</w:t>
      </w:r>
      <w:r w:rsidRPr="00AF2615">
        <w:rPr>
          <w:rFonts w:ascii="Arial Narrow" w:hAnsi="Arial Narrow"/>
          <w:sz w:val="26"/>
          <w:szCs w:val="26"/>
        </w:rPr>
        <w:t xml:space="preserve"> qu’il y avait une différence fondamentale de conception du jeu entre les </w:t>
      </w:r>
      <w:proofErr w:type="spellStart"/>
      <w:r w:rsidRPr="00AF2615">
        <w:rPr>
          <w:rFonts w:ascii="Arial Narrow" w:hAnsi="Arial Narrow"/>
          <w:sz w:val="26"/>
          <w:szCs w:val="26"/>
        </w:rPr>
        <w:t>cutures</w:t>
      </w:r>
      <w:proofErr w:type="spellEnd"/>
      <w:r w:rsidRPr="00AF2615">
        <w:rPr>
          <w:rFonts w:ascii="Arial Narrow" w:hAnsi="Arial Narrow"/>
          <w:sz w:val="26"/>
          <w:szCs w:val="26"/>
        </w:rPr>
        <w:t xml:space="preserve"> romaine et grecque d’un côté et la culture étrusque de l’autre. Les étrusques voyaient le « </w:t>
      </w:r>
      <w:proofErr w:type="spellStart"/>
      <w:r w:rsidRPr="00AF2615">
        <w:rPr>
          <w:rFonts w:ascii="Arial Narrow" w:hAnsi="Arial Narrow"/>
          <w:sz w:val="26"/>
          <w:szCs w:val="26"/>
        </w:rPr>
        <w:t>Ludus</w:t>
      </w:r>
      <w:proofErr w:type="spellEnd"/>
      <w:r w:rsidRPr="00AF2615">
        <w:rPr>
          <w:rFonts w:ascii="Arial Narrow" w:hAnsi="Arial Narrow"/>
          <w:sz w:val="26"/>
          <w:szCs w:val="26"/>
        </w:rPr>
        <w:t> » comme un réel divertissement alors que les grecs et les romains en avaient une vision beaucoup plus axé</w:t>
      </w:r>
      <w:r w:rsidR="00C950EC">
        <w:rPr>
          <w:rFonts w:ascii="Arial Narrow" w:hAnsi="Arial Narrow"/>
          <w:sz w:val="26"/>
          <w:szCs w:val="26"/>
        </w:rPr>
        <w:t>e</w:t>
      </w:r>
      <w:r w:rsidRPr="00AF2615">
        <w:rPr>
          <w:rFonts w:ascii="Arial Narrow" w:hAnsi="Arial Narrow"/>
          <w:sz w:val="26"/>
          <w:szCs w:val="26"/>
        </w:rPr>
        <w:t xml:space="preserve"> sur la compétition et l’agôn. Nous pouvons d’ailleurs remarquer que certaines langues ont conservé cette différenciation dans leur terminologie comme le français ou l’italien</w:t>
      </w:r>
      <w:r w:rsidR="0031118D" w:rsidRPr="00AF2615">
        <w:rPr>
          <w:rFonts w:ascii="Arial Narrow" w:hAnsi="Arial Narrow"/>
          <w:sz w:val="26"/>
          <w:szCs w:val="26"/>
        </w:rPr>
        <w:t>.</w:t>
      </w:r>
    </w:p>
    <w:p w14:paraId="5A938558" w14:textId="51CC3694" w:rsidR="00C261A8" w:rsidRPr="00AF2615" w:rsidRDefault="0031118D" w:rsidP="00D503AC">
      <w:pPr>
        <w:ind w:firstLine="708"/>
        <w:jc w:val="both"/>
        <w:rPr>
          <w:rFonts w:ascii="Arial Narrow" w:hAnsi="Arial Narrow"/>
          <w:sz w:val="26"/>
          <w:szCs w:val="26"/>
        </w:rPr>
      </w:pPr>
      <w:r w:rsidRPr="00AF2615">
        <w:rPr>
          <w:rFonts w:ascii="Arial Narrow" w:hAnsi="Arial Narrow"/>
          <w:sz w:val="26"/>
          <w:szCs w:val="26"/>
        </w:rPr>
        <w:t xml:space="preserve">Le cours s’achevait alors sur cette différenciation et s’en suivait une session de questions / réponses entre M. PASQUALI et son audience dont nous avons </w:t>
      </w:r>
      <w:r w:rsidR="00031738">
        <w:rPr>
          <w:rFonts w:ascii="Arial Narrow" w:hAnsi="Arial Narrow"/>
          <w:sz w:val="26"/>
          <w:szCs w:val="26"/>
        </w:rPr>
        <w:t xml:space="preserve">pu </w:t>
      </w:r>
      <w:r w:rsidRPr="00AF2615">
        <w:rPr>
          <w:rFonts w:ascii="Arial Narrow" w:hAnsi="Arial Narrow"/>
          <w:sz w:val="26"/>
          <w:szCs w:val="26"/>
        </w:rPr>
        <w:t>apprendre que les religions polythéistes étaient beaucoup plus axées sur les jeux que ne le sont les religions monothéistes. A l’arrivée du catholicisme, d’ailleurs, on laissera petit à petit tomber cet aspect ludique et le jeu, l’activité jugée « diabolique » par l’aspect violent que l’on pouvait parfois y retrouver, la « joie » dont témoignaient les chansons de victoires et le surplus de couleurs dans les costumes. L’arrivée des religions monothéistes va alors marquer une période de destruction et de suppression de monuments antiques tout autour du monde, ces monuments étant jugés inadéquat avec les nouveaux principes et les nouvelles idéologies.</w:t>
      </w:r>
    </w:p>
    <w:p w14:paraId="17D13B8B" w14:textId="77777777" w:rsidR="00C11D2C" w:rsidRDefault="00C11D2C" w:rsidP="004F1388">
      <w:pPr>
        <w:jc w:val="both"/>
        <w:rPr>
          <w:rFonts w:ascii="Arial Narrow" w:hAnsi="Arial Narrow"/>
          <w:sz w:val="26"/>
          <w:szCs w:val="26"/>
          <w14:shadow w14:blurRad="50800" w14:dist="38100" w14:dir="16200000" w14:sx="100000" w14:sy="100000" w14:kx="0" w14:ky="0" w14:algn="b">
            <w14:srgbClr w14:val="000000">
              <w14:alpha w14:val="60000"/>
            </w14:srgbClr>
          </w14:shadow>
        </w:rPr>
      </w:pPr>
    </w:p>
    <w:p w14:paraId="50E6001D" w14:textId="0D29B0AD" w:rsidR="00C11D2C" w:rsidRPr="00B21134" w:rsidRDefault="00C11D2C" w:rsidP="00EF6B24">
      <w:pPr>
        <w:ind w:firstLine="708"/>
        <w:jc w:val="right"/>
        <w:rPr>
          <w:rFonts w:ascii="Lucida Handwriting" w:hAnsi="Lucida Handwriting"/>
          <w:color w:val="0070C0"/>
          <w:szCs w:val="26"/>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rPr>
      </w:pPr>
      <w:r w:rsidRPr="00B21134">
        <w:rPr>
          <w:rFonts w:ascii="Lucida Handwriting" w:hAnsi="Lucida Handwriting"/>
          <w:color w:val="0070C0"/>
          <w:szCs w:val="26"/>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rPr>
        <w:t xml:space="preserve"> FRECHE</w:t>
      </w:r>
      <w:r w:rsidR="00EF6B24">
        <w:rPr>
          <w:rFonts w:ascii="Lucida Handwriting" w:hAnsi="Lucida Handwriting"/>
          <w:color w:val="0070C0"/>
          <w:szCs w:val="26"/>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rPr>
        <w:t xml:space="preserve"> Vanessa</w:t>
      </w:r>
      <w:r w:rsidRPr="00B21134">
        <w:rPr>
          <w:rFonts w:ascii="Lucida Handwriting" w:hAnsi="Lucida Handwriting"/>
          <w:color w:val="0070C0"/>
          <w:szCs w:val="26"/>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rPr>
        <w:t>, L1 Info</w:t>
      </w:r>
      <w:r w:rsidR="0042566D" w:rsidRPr="00B21134">
        <w:rPr>
          <w:rFonts w:ascii="Lucida Handwriting" w:hAnsi="Lucida Handwriting"/>
          <w:color w:val="0070C0"/>
          <w:szCs w:val="26"/>
          <w14:shadow w14:blurRad="50800" w14:dist="38100" w14:dir="16200000" w14:sx="100000" w14:sy="100000" w14:kx="0" w14:ky="0" w14:algn="b">
            <w14:srgbClr w14:val="000000">
              <w14:alpha w14:val="60000"/>
            </w14:srgbClr>
          </w14:shadow>
          <w14:reflection w14:blurRad="6350" w14:stA="55000" w14:stPos="0" w14:endA="300" w14:endPos="45500" w14:dist="0" w14:dir="5400000" w14:fadeDir="5400000" w14:sx="100000" w14:sy="-100000" w14:kx="0" w14:ky="0" w14:algn="bl"/>
        </w:rPr>
        <w:t>rmation-communication.</w:t>
      </w:r>
    </w:p>
    <w:p w14:paraId="500EC20A" w14:textId="75A76AD1" w:rsidR="0070760A" w:rsidRPr="00C44F7F" w:rsidRDefault="0070760A" w:rsidP="004F1388">
      <w:pPr>
        <w:jc w:val="both"/>
        <w:rPr>
          <w:rFonts w:ascii="Arial Narrow" w:hAnsi="Arial Narrow"/>
          <w:sz w:val="27"/>
          <w:szCs w:val="27"/>
        </w:rPr>
      </w:pPr>
    </w:p>
    <w:sectPr w:rsidR="0070760A" w:rsidRPr="00C44F7F" w:rsidSect="00C712AA">
      <w:pgSz w:w="11906" w:h="16838"/>
      <w:pgMar w:top="1417" w:right="1417" w:bottom="1417" w:left="1417" w:header="708" w:footer="708" w:gutter="0"/>
      <w:pgBorders w:offsetFrom="page">
        <w:top w:val="double" w:sz="4" w:space="24" w:color="2E74B5" w:themeColor="accent5" w:themeShade="BF"/>
        <w:left w:val="double" w:sz="4" w:space="24" w:color="2E74B5" w:themeColor="accent5" w:themeShade="BF"/>
        <w:bottom w:val="double" w:sz="4" w:space="24" w:color="2E74B5" w:themeColor="accent5" w:themeShade="BF"/>
        <w:right w:val="double" w:sz="4" w:space="24" w:color="2E74B5"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Lucida Handwriting">
    <w:panose1 w:val="03010101010101010101"/>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7A6"/>
    <w:multiLevelType w:val="hybridMultilevel"/>
    <w:tmpl w:val="A10486A0"/>
    <w:lvl w:ilvl="0" w:tplc="423EA7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CA7E79"/>
    <w:multiLevelType w:val="hybridMultilevel"/>
    <w:tmpl w:val="6E6EECC0"/>
    <w:lvl w:ilvl="0" w:tplc="423EA71A">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3467D8"/>
    <w:multiLevelType w:val="hybridMultilevel"/>
    <w:tmpl w:val="3D868CBC"/>
    <w:lvl w:ilvl="0" w:tplc="423EA71A">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5F3A0DAD"/>
    <w:multiLevelType w:val="hybridMultilevel"/>
    <w:tmpl w:val="74267B24"/>
    <w:lvl w:ilvl="0" w:tplc="9954CA06">
      <w:start w:val="1"/>
      <w:numFmt w:val="bullet"/>
      <w:lvlText w:val=""/>
      <w:lvlJc w:val="left"/>
      <w:pPr>
        <w:ind w:left="720" w:hanging="360"/>
      </w:pPr>
      <w:rPr>
        <w:rFonts w:ascii="Symbol" w:hAnsi="Symbol" w:hint="default"/>
        <w:color w:val="1F4E79" w:themeColor="accent5" w:themeShade="8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890ADD"/>
    <w:multiLevelType w:val="hybridMultilevel"/>
    <w:tmpl w:val="5F4A0A12"/>
    <w:lvl w:ilvl="0" w:tplc="9980502A">
      <w:start w:val="1"/>
      <w:numFmt w:val="bullet"/>
      <w:lvlText w:val=""/>
      <w:lvlJc w:val="left"/>
      <w:pPr>
        <w:ind w:left="720" w:hanging="360"/>
      </w:pPr>
      <w:rPr>
        <w:rFonts w:ascii="Symbol" w:hAnsi="Symbol" w:hint="default"/>
        <w:color w:val="1F4E79" w:themeColor="accent5" w:themeShade="8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80"/>
    <w:rsid w:val="00022157"/>
    <w:rsid w:val="00031738"/>
    <w:rsid w:val="000342B6"/>
    <w:rsid w:val="0003615A"/>
    <w:rsid w:val="0005419D"/>
    <w:rsid w:val="000571D3"/>
    <w:rsid w:val="00076AFA"/>
    <w:rsid w:val="000924F9"/>
    <w:rsid w:val="000964A3"/>
    <w:rsid w:val="000F6013"/>
    <w:rsid w:val="00123C25"/>
    <w:rsid w:val="00172119"/>
    <w:rsid w:val="00173681"/>
    <w:rsid w:val="001B44D2"/>
    <w:rsid w:val="001C2BF0"/>
    <w:rsid w:val="001D3755"/>
    <w:rsid w:val="00227E05"/>
    <w:rsid w:val="00294DB2"/>
    <w:rsid w:val="002A17F1"/>
    <w:rsid w:val="002B7EDE"/>
    <w:rsid w:val="002E2D26"/>
    <w:rsid w:val="002E7EE9"/>
    <w:rsid w:val="00307AFA"/>
    <w:rsid w:val="0031118D"/>
    <w:rsid w:val="00384E0D"/>
    <w:rsid w:val="00394769"/>
    <w:rsid w:val="003B654E"/>
    <w:rsid w:val="00407AC6"/>
    <w:rsid w:val="00424693"/>
    <w:rsid w:val="0042527A"/>
    <w:rsid w:val="0042566D"/>
    <w:rsid w:val="00425D15"/>
    <w:rsid w:val="00446749"/>
    <w:rsid w:val="004A68EA"/>
    <w:rsid w:val="004D2AF3"/>
    <w:rsid w:val="004D50DF"/>
    <w:rsid w:val="004E6650"/>
    <w:rsid w:val="004F1388"/>
    <w:rsid w:val="00554C13"/>
    <w:rsid w:val="00596439"/>
    <w:rsid w:val="005C0FC6"/>
    <w:rsid w:val="005D05D5"/>
    <w:rsid w:val="00614084"/>
    <w:rsid w:val="00623606"/>
    <w:rsid w:val="006463AC"/>
    <w:rsid w:val="0065200C"/>
    <w:rsid w:val="006C5EFA"/>
    <w:rsid w:val="006D054E"/>
    <w:rsid w:val="006D29A7"/>
    <w:rsid w:val="006D5E6D"/>
    <w:rsid w:val="006E2AE4"/>
    <w:rsid w:val="007037FE"/>
    <w:rsid w:val="0070760A"/>
    <w:rsid w:val="007506CE"/>
    <w:rsid w:val="00775330"/>
    <w:rsid w:val="00783DC5"/>
    <w:rsid w:val="007C320D"/>
    <w:rsid w:val="007F3620"/>
    <w:rsid w:val="008341C2"/>
    <w:rsid w:val="00892E2D"/>
    <w:rsid w:val="008C3FBC"/>
    <w:rsid w:val="00901039"/>
    <w:rsid w:val="00906CCF"/>
    <w:rsid w:val="009110FC"/>
    <w:rsid w:val="0097747B"/>
    <w:rsid w:val="009946ED"/>
    <w:rsid w:val="009C70F6"/>
    <w:rsid w:val="009E6DE6"/>
    <w:rsid w:val="00A3538A"/>
    <w:rsid w:val="00A35DBB"/>
    <w:rsid w:val="00AA60D0"/>
    <w:rsid w:val="00AC50DE"/>
    <w:rsid w:val="00AD3611"/>
    <w:rsid w:val="00AD4D2E"/>
    <w:rsid w:val="00AE2643"/>
    <w:rsid w:val="00AE6610"/>
    <w:rsid w:val="00AF2615"/>
    <w:rsid w:val="00AF73FC"/>
    <w:rsid w:val="00B00273"/>
    <w:rsid w:val="00B21134"/>
    <w:rsid w:val="00B25915"/>
    <w:rsid w:val="00B26AC4"/>
    <w:rsid w:val="00B50A6F"/>
    <w:rsid w:val="00B554CC"/>
    <w:rsid w:val="00B85979"/>
    <w:rsid w:val="00B91A12"/>
    <w:rsid w:val="00BD0410"/>
    <w:rsid w:val="00C002A3"/>
    <w:rsid w:val="00C062C3"/>
    <w:rsid w:val="00C11D2C"/>
    <w:rsid w:val="00C142D2"/>
    <w:rsid w:val="00C261A8"/>
    <w:rsid w:val="00C44F7F"/>
    <w:rsid w:val="00C712AA"/>
    <w:rsid w:val="00C7428D"/>
    <w:rsid w:val="00C950EC"/>
    <w:rsid w:val="00CD1A9E"/>
    <w:rsid w:val="00D029B5"/>
    <w:rsid w:val="00D34E3E"/>
    <w:rsid w:val="00D457DD"/>
    <w:rsid w:val="00D503AC"/>
    <w:rsid w:val="00D57774"/>
    <w:rsid w:val="00D8070D"/>
    <w:rsid w:val="00D84C43"/>
    <w:rsid w:val="00DD5FC3"/>
    <w:rsid w:val="00DE4A1D"/>
    <w:rsid w:val="00DF0868"/>
    <w:rsid w:val="00E14502"/>
    <w:rsid w:val="00E2533E"/>
    <w:rsid w:val="00E543D3"/>
    <w:rsid w:val="00E66280"/>
    <w:rsid w:val="00E86D84"/>
    <w:rsid w:val="00E96783"/>
    <w:rsid w:val="00ED2A51"/>
    <w:rsid w:val="00EF6B24"/>
    <w:rsid w:val="00F25597"/>
    <w:rsid w:val="00F6710D"/>
    <w:rsid w:val="00F7424B"/>
    <w:rsid w:val="00F86BA9"/>
    <w:rsid w:val="00FD63EF"/>
    <w:rsid w:val="00FF53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2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066B-74E1-FF46-8908-91AD7D2D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2235</Words>
  <Characters>12293</Characters>
  <Application>Microsoft Macintosh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Freche</dc:creator>
  <cp:keywords/>
  <dc:description/>
  <cp:lastModifiedBy>Hélène ALCARAS</cp:lastModifiedBy>
  <cp:revision>2</cp:revision>
  <dcterms:created xsi:type="dcterms:W3CDTF">2019-02-02T10:04:00Z</dcterms:created>
  <dcterms:modified xsi:type="dcterms:W3CDTF">2019-02-02T10:04:00Z</dcterms:modified>
</cp:coreProperties>
</file>