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BCC6A5" w14:textId="0257D809" w:rsidR="00571DE9" w:rsidRPr="00C03725" w:rsidRDefault="0046729B" w:rsidP="0046729B">
      <w:pPr>
        <w:jc w:val="center"/>
        <w:rPr>
          <w:rFonts w:asciiTheme="majorHAnsi" w:hAnsiTheme="majorHAnsi"/>
          <w:b/>
          <w:color w:val="0000FF"/>
          <w:sz w:val="48"/>
          <w:szCs w:val="48"/>
        </w:rPr>
      </w:pPr>
      <w:r w:rsidRPr="00022C03">
        <w:rPr>
          <w:rFonts w:asciiTheme="majorHAnsi" w:hAnsiTheme="majorHAnsi"/>
          <w:b/>
          <w:color w:val="0000FF"/>
          <w:sz w:val="48"/>
          <w:szCs w:val="48"/>
        </w:rPr>
        <w:t xml:space="preserve">Partenariat </w:t>
      </w:r>
      <w:r w:rsidR="004D10C2">
        <w:rPr>
          <w:rFonts w:asciiTheme="majorHAnsi" w:hAnsiTheme="majorHAnsi"/>
          <w:b/>
          <w:color w:val="0000FF"/>
          <w:sz w:val="48"/>
          <w:szCs w:val="48"/>
        </w:rPr>
        <w:t xml:space="preserve">de l’UPA </w:t>
      </w:r>
      <w:r w:rsidRPr="00022C03">
        <w:rPr>
          <w:rFonts w:asciiTheme="majorHAnsi" w:hAnsiTheme="majorHAnsi"/>
          <w:b/>
          <w:color w:val="0000FF"/>
          <w:sz w:val="48"/>
          <w:szCs w:val="48"/>
        </w:rPr>
        <w:t xml:space="preserve">avec </w:t>
      </w:r>
      <w:r w:rsidR="00AD6440">
        <w:rPr>
          <w:rFonts w:asciiTheme="majorHAnsi" w:hAnsiTheme="majorHAnsi"/>
          <w:b/>
          <w:bCs/>
          <w:color w:val="0000FF"/>
          <w:sz w:val="48"/>
          <w:szCs w:val="48"/>
        </w:rPr>
        <w:t>l</w:t>
      </w:r>
      <w:r w:rsidRPr="00022C03">
        <w:rPr>
          <w:rFonts w:asciiTheme="majorHAnsi" w:hAnsiTheme="majorHAnsi"/>
          <w:b/>
          <w:bCs/>
          <w:color w:val="0000FF"/>
          <w:sz w:val="48"/>
          <w:szCs w:val="48"/>
        </w:rPr>
        <w:t xml:space="preserve">a </w:t>
      </w:r>
      <w:r w:rsidRPr="0070205E">
        <w:rPr>
          <w:rFonts w:asciiTheme="majorHAnsi" w:hAnsiTheme="majorHAnsi"/>
          <w:b/>
          <w:bCs/>
          <w:i/>
          <w:color w:val="0000FF"/>
          <w:sz w:val="48"/>
          <w:szCs w:val="48"/>
        </w:rPr>
        <w:t>Chartreuse</w:t>
      </w:r>
      <w:r w:rsidR="00C03725">
        <w:rPr>
          <w:rFonts w:asciiTheme="majorHAnsi" w:hAnsiTheme="majorHAnsi"/>
          <w:b/>
          <w:bCs/>
          <w:i/>
          <w:color w:val="0000FF"/>
          <w:sz w:val="48"/>
          <w:szCs w:val="48"/>
        </w:rPr>
        <w:t xml:space="preserve"> -</w:t>
      </w:r>
      <w:r w:rsidR="001C0CFF" w:rsidRPr="0070205E">
        <w:rPr>
          <w:rFonts w:asciiTheme="majorHAnsi" w:hAnsiTheme="majorHAnsi"/>
          <w:b/>
          <w:bCs/>
          <w:i/>
          <w:color w:val="0000FF"/>
          <w:sz w:val="48"/>
          <w:szCs w:val="48"/>
        </w:rPr>
        <w:t xml:space="preserve"> </w:t>
      </w:r>
      <w:r w:rsidR="00C03725" w:rsidRPr="00C03725">
        <w:rPr>
          <w:rFonts w:asciiTheme="majorHAnsi" w:hAnsiTheme="majorHAnsi"/>
          <w:b/>
          <w:bCs/>
          <w:i/>
          <w:color w:val="0000FF"/>
          <w:sz w:val="48"/>
          <w:szCs w:val="48"/>
        </w:rPr>
        <w:t>Centre national des écritures du spectacle</w:t>
      </w:r>
    </w:p>
    <w:p w14:paraId="67165726" w14:textId="77777777" w:rsidR="00551355" w:rsidRDefault="00551355" w:rsidP="0046729B">
      <w:pPr>
        <w:jc w:val="center"/>
        <w:rPr>
          <w:rFonts w:asciiTheme="majorHAnsi" w:hAnsiTheme="majorHAnsi"/>
          <w:b/>
          <w:color w:val="0000FF"/>
          <w:sz w:val="32"/>
        </w:rPr>
      </w:pPr>
    </w:p>
    <w:p w14:paraId="441D8B26" w14:textId="56CE7096" w:rsidR="0046729B" w:rsidRPr="00F7240A" w:rsidRDefault="00571DE9" w:rsidP="0046729B">
      <w:pPr>
        <w:jc w:val="center"/>
        <w:rPr>
          <w:rFonts w:asciiTheme="majorHAnsi" w:hAnsiTheme="majorHAnsi"/>
          <w:b/>
          <w:color w:val="0000FF"/>
          <w:sz w:val="32"/>
        </w:rPr>
      </w:pPr>
      <w:r w:rsidRPr="00F7240A">
        <w:rPr>
          <w:rFonts w:asciiTheme="majorHAnsi" w:hAnsiTheme="majorHAnsi"/>
          <w:b/>
          <w:color w:val="0000FF"/>
          <w:sz w:val="32"/>
        </w:rPr>
        <w:t>M</w:t>
      </w:r>
      <w:r w:rsidR="0046729B" w:rsidRPr="00F7240A">
        <w:rPr>
          <w:rFonts w:asciiTheme="majorHAnsi" w:hAnsiTheme="majorHAnsi"/>
          <w:b/>
          <w:color w:val="0000FF"/>
          <w:sz w:val="32"/>
        </w:rPr>
        <w:t>ercredi 11 avril 2018 à 18h</w:t>
      </w:r>
      <w:r w:rsidR="0004742E">
        <w:rPr>
          <w:rFonts w:asciiTheme="majorHAnsi" w:hAnsiTheme="majorHAnsi"/>
          <w:b/>
          <w:color w:val="0000FF"/>
          <w:sz w:val="32"/>
        </w:rPr>
        <w:t>30</w:t>
      </w:r>
    </w:p>
    <w:p w14:paraId="3C6FF72A" w14:textId="77777777" w:rsidR="0046729B" w:rsidRPr="00022C03" w:rsidRDefault="0046729B" w:rsidP="0046729B">
      <w:pPr>
        <w:rPr>
          <w:rFonts w:asciiTheme="majorHAnsi" w:hAnsiTheme="majorHAnsi"/>
        </w:rPr>
      </w:pPr>
    </w:p>
    <w:p w14:paraId="22AA81A2" w14:textId="77777777" w:rsidR="002117BB" w:rsidRDefault="002117BB" w:rsidP="005568F1">
      <w:pPr>
        <w:jc w:val="both"/>
        <w:rPr>
          <w:rFonts w:asciiTheme="majorHAnsi" w:hAnsiTheme="majorHAnsi"/>
          <w:b/>
          <w:bCs/>
        </w:rPr>
      </w:pPr>
    </w:p>
    <w:p w14:paraId="572592FB" w14:textId="1DF91509" w:rsidR="005568F1" w:rsidRPr="00022C03" w:rsidRDefault="00000209" w:rsidP="00E13D7C">
      <w:pPr>
        <w:jc w:val="both"/>
        <w:rPr>
          <w:rFonts w:asciiTheme="majorHAnsi" w:hAnsiTheme="majorHAnsi"/>
          <w:bCs/>
        </w:rPr>
      </w:pPr>
      <w:r w:rsidRPr="00000209">
        <w:rPr>
          <w:rFonts w:asciiTheme="majorHAnsi" w:hAnsiTheme="majorHAnsi"/>
          <w:bCs/>
        </w:rPr>
        <w:t>Pour des raisons essentiellement techniques</w:t>
      </w:r>
      <w:r>
        <w:rPr>
          <w:rFonts w:asciiTheme="majorHAnsi" w:hAnsiTheme="majorHAnsi"/>
          <w:bCs/>
        </w:rPr>
        <w:t>,</w:t>
      </w:r>
      <w:r w:rsidRPr="00000209">
        <w:rPr>
          <w:rFonts w:asciiTheme="majorHAnsi" w:hAnsiTheme="majorHAnsi"/>
          <w:bCs/>
        </w:rPr>
        <w:t xml:space="preserve"> </w:t>
      </w:r>
      <w:r w:rsidR="0046729B" w:rsidRPr="00022C03">
        <w:rPr>
          <w:rFonts w:asciiTheme="majorHAnsi" w:hAnsiTheme="majorHAnsi"/>
          <w:b/>
          <w:bCs/>
        </w:rPr>
        <w:t>La Chartreuse</w:t>
      </w:r>
      <w:r w:rsidR="0046729B" w:rsidRPr="00022C03">
        <w:rPr>
          <w:rFonts w:asciiTheme="majorHAnsi" w:hAnsiTheme="majorHAnsi"/>
        </w:rPr>
        <w:t xml:space="preserve">, </w:t>
      </w:r>
      <w:r w:rsidR="0046729B" w:rsidRPr="00022C03">
        <w:rPr>
          <w:rFonts w:asciiTheme="majorHAnsi" w:hAnsiTheme="majorHAnsi"/>
          <w:bCs/>
          <w:i/>
        </w:rPr>
        <w:t>Centre national des écritures du spectacle</w:t>
      </w:r>
      <w:r w:rsidR="0046729B" w:rsidRPr="00022C03">
        <w:rPr>
          <w:rFonts w:asciiTheme="majorHAnsi" w:hAnsiTheme="majorHAnsi"/>
        </w:rPr>
        <w:t xml:space="preserve"> à Villeneuve lez Avignon, </w:t>
      </w:r>
      <w:r w:rsidR="00E13D7C">
        <w:rPr>
          <w:rFonts w:asciiTheme="majorHAnsi" w:hAnsiTheme="majorHAnsi"/>
        </w:rPr>
        <w:t>n’est finalement pas en mesure d’assurer</w:t>
      </w:r>
      <w:r w:rsidR="00056F23">
        <w:rPr>
          <w:rFonts w:asciiTheme="majorHAnsi" w:hAnsiTheme="majorHAnsi"/>
        </w:rPr>
        <w:t xml:space="preserve"> comme prévu</w:t>
      </w:r>
      <w:r w:rsidR="005568F1" w:rsidRPr="00022C03">
        <w:rPr>
          <w:rFonts w:asciiTheme="majorHAnsi" w:hAnsiTheme="majorHAnsi"/>
        </w:rPr>
        <w:t xml:space="preserve"> la </w:t>
      </w:r>
      <w:r w:rsidR="005568F1" w:rsidRPr="00833BBB">
        <w:rPr>
          <w:rFonts w:asciiTheme="majorHAnsi" w:hAnsiTheme="majorHAnsi"/>
          <w:b/>
        </w:rPr>
        <w:t xml:space="preserve">présentation de la </w:t>
      </w:r>
      <w:r w:rsidR="0092158B">
        <w:rPr>
          <w:rFonts w:asciiTheme="majorHAnsi" w:hAnsiTheme="majorHAnsi"/>
          <w:b/>
        </w:rPr>
        <w:t>“</w:t>
      </w:r>
      <w:r w:rsidR="005568F1" w:rsidRPr="00833BBB">
        <w:rPr>
          <w:rFonts w:asciiTheme="majorHAnsi" w:hAnsiTheme="majorHAnsi"/>
          <w:b/>
        </w:rPr>
        <w:t>maquette</w:t>
      </w:r>
      <w:r w:rsidR="00E13D7C">
        <w:rPr>
          <w:rFonts w:asciiTheme="majorHAnsi" w:hAnsiTheme="majorHAnsi"/>
          <w:b/>
        </w:rPr>
        <w:t>“</w:t>
      </w:r>
      <w:r w:rsidR="005568F1" w:rsidRPr="00833BBB">
        <w:rPr>
          <w:rFonts w:asciiTheme="majorHAnsi" w:hAnsiTheme="majorHAnsi"/>
          <w:b/>
        </w:rPr>
        <w:t xml:space="preserve"> du spectacle </w:t>
      </w:r>
      <w:r w:rsidR="005568F1" w:rsidRPr="007A52A4">
        <w:rPr>
          <w:rFonts w:asciiTheme="majorHAnsi" w:hAnsiTheme="majorHAnsi"/>
          <w:b/>
          <w:bCs/>
          <w:i/>
          <w:color w:val="0000FF"/>
        </w:rPr>
        <w:t>Jacob, Jacob</w:t>
      </w:r>
      <w:r w:rsidR="007A52A4">
        <w:rPr>
          <w:rFonts w:asciiTheme="majorHAnsi" w:hAnsiTheme="majorHAnsi"/>
          <w:bCs/>
        </w:rPr>
        <w:t xml:space="preserve">. </w:t>
      </w:r>
      <w:r w:rsidR="00E23A15">
        <w:rPr>
          <w:rFonts w:asciiTheme="majorHAnsi" w:hAnsiTheme="majorHAnsi"/>
          <w:bCs/>
        </w:rPr>
        <w:t xml:space="preserve">Mais le rendez-vous est </w:t>
      </w:r>
      <w:r w:rsidR="002F6AED">
        <w:rPr>
          <w:rFonts w:asciiTheme="majorHAnsi" w:hAnsiTheme="majorHAnsi"/>
          <w:bCs/>
        </w:rPr>
        <w:t xml:space="preserve">néanmoins </w:t>
      </w:r>
      <w:r w:rsidR="00E23A15">
        <w:rPr>
          <w:rFonts w:asciiTheme="majorHAnsi" w:hAnsiTheme="majorHAnsi"/>
          <w:bCs/>
        </w:rPr>
        <w:t>maintenu</w:t>
      </w:r>
      <w:r w:rsidR="002F6AED">
        <w:rPr>
          <w:rFonts w:asciiTheme="majorHAnsi" w:hAnsiTheme="majorHAnsi"/>
          <w:bCs/>
        </w:rPr>
        <w:t xml:space="preserve"> pour le</w:t>
      </w:r>
      <w:r w:rsidR="00E23A15">
        <w:rPr>
          <w:rFonts w:asciiTheme="majorHAnsi" w:hAnsiTheme="majorHAnsi"/>
          <w:bCs/>
        </w:rPr>
        <w:t xml:space="preserve"> </w:t>
      </w:r>
      <w:r w:rsidR="00E23A15" w:rsidRPr="00ED0D7A">
        <w:rPr>
          <w:rFonts w:asciiTheme="majorHAnsi" w:hAnsiTheme="majorHAnsi"/>
          <w:b/>
          <w:bCs/>
        </w:rPr>
        <w:t>mercredi 11 avril 2018 à 18h</w:t>
      </w:r>
      <w:r w:rsidR="00E23A15">
        <w:rPr>
          <w:rFonts w:asciiTheme="majorHAnsi" w:hAnsiTheme="majorHAnsi"/>
          <w:b/>
          <w:bCs/>
        </w:rPr>
        <w:t xml:space="preserve">30 </w:t>
      </w:r>
      <w:r w:rsidR="00E23A15">
        <w:rPr>
          <w:rFonts w:asciiTheme="majorHAnsi" w:hAnsiTheme="majorHAnsi"/>
          <w:bCs/>
        </w:rPr>
        <w:t>autour d’</w:t>
      </w:r>
      <w:r w:rsidR="00E23A15" w:rsidRPr="00E23A15">
        <w:rPr>
          <w:rFonts w:asciiTheme="majorHAnsi" w:hAnsiTheme="majorHAnsi"/>
          <w:bCs/>
          <w:u w:val="single"/>
        </w:rPr>
        <w:t>un autre projet</w:t>
      </w:r>
      <w:r w:rsidR="00E23A15">
        <w:rPr>
          <w:rFonts w:asciiTheme="majorHAnsi" w:hAnsiTheme="majorHAnsi"/>
          <w:bCs/>
        </w:rPr>
        <w:t xml:space="preserve"> en relation avec notre thème annuel</w:t>
      </w:r>
      <w:r w:rsidR="007A52A4" w:rsidRPr="007A52A4">
        <w:rPr>
          <w:rFonts w:asciiTheme="majorHAnsi" w:hAnsiTheme="majorHAnsi"/>
          <w:bCs/>
        </w:rPr>
        <w:t>.</w:t>
      </w:r>
    </w:p>
    <w:p w14:paraId="66F36135" w14:textId="77777777" w:rsidR="005568F1" w:rsidRDefault="005568F1" w:rsidP="005568F1">
      <w:pPr>
        <w:jc w:val="both"/>
        <w:rPr>
          <w:rFonts w:asciiTheme="majorHAnsi" w:hAnsiTheme="majorHAnsi"/>
          <w:bCs/>
        </w:rPr>
      </w:pPr>
    </w:p>
    <w:p w14:paraId="6340D6C7" w14:textId="12591BAE" w:rsidR="00295545" w:rsidRPr="00295545" w:rsidRDefault="00811D21" w:rsidP="00295545">
      <w:pPr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>Quentin Carrissimo-Bertola, Secrétaire Général de la Chartreuse,</w:t>
      </w:r>
      <w:r w:rsidR="00295545">
        <w:rPr>
          <w:rFonts w:asciiTheme="majorHAnsi" w:hAnsiTheme="majorHAnsi"/>
          <w:bCs/>
        </w:rPr>
        <w:t xml:space="preserve"> nous propose finalement d’assister à la présentation d’un projet de</w:t>
      </w:r>
      <w:r w:rsidR="00295545" w:rsidRPr="00295545">
        <w:rPr>
          <w:rFonts w:asciiTheme="majorHAnsi" w:hAnsiTheme="majorHAnsi"/>
          <w:bCs/>
        </w:rPr>
        <w:t xml:space="preserve"> Karine Debouzie et Alexia Vidal de la compagnie </w:t>
      </w:r>
      <w:r w:rsidR="00295545" w:rsidRPr="0066504B">
        <w:rPr>
          <w:rFonts w:asciiTheme="majorHAnsi" w:hAnsiTheme="majorHAnsi"/>
          <w:b/>
          <w:bCs/>
          <w:i/>
          <w:color w:val="0000FF"/>
        </w:rPr>
        <w:t>Corps de passage</w:t>
      </w:r>
      <w:r w:rsidR="00A7212A">
        <w:rPr>
          <w:rFonts w:asciiTheme="majorHAnsi" w:hAnsiTheme="majorHAnsi"/>
          <w:bCs/>
        </w:rPr>
        <w:t>.</w:t>
      </w:r>
      <w:r w:rsidR="00295545">
        <w:rPr>
          <w:rFonts w:asciiTheme="majorHAnsi" w:hAnsiTheme="majorHAnsi"/>
          <w:bCs/>
        </w:rPr>
        <w:t xml:space="preserve"> </w:t>
      </w:r>
      <w:r w:rsidR="00A7212A">
        <w:rPr>
          <w:rFonts w:asciiTheme="majorHAnsi" w:hAnsiTheme="majorHAnsi"/>
          <w:bCs/>
        </w:rPr>
        <w:t>Cette compagnie</w:t>
      </w:r>
      <w:r w:rsidR="00295545">
        <w:rPr>
          <w:rFonts w:asciiTheme="majorHAnsi" w:hAnsiTheme="majorHAnsi"/>
          <w:bCs/>
        </w:rPr>
        <w:t xml:space="preserve"> a été</w:t>
      </w:r>
      <w:r w:rsidR="00295545" w:rsidRPr="00295545">
        <w:rPr>
          <w:rFonts w:asciiTheme="majorHAnsi" w:hAnsiTheme="majorHAnsi"/>
          <w:bCs/>
        </w:rPr>
        <w:t xml:space="preserve"> accueilli</w:t>
      </w:r>
      <w:r w:rsidR="00295545">
        <w:rPr>
          <w:rFonts w:asciiTheme="majorHAnsi" w:hAnsiTheme="majorHAnsi"/>
          <w:bCs/>
        </w:rPr>
        <w:t>e</w:t>
      </w:r>
      <w:r w:rsidR="00295545" w:rsidRPr="00295545">
        <w:rPr>
          <w:rFonts w:asciiTheme="majorHAnsi" w:hAnsiTheme="majorHAnsi"/>
          <w:bCs/>
        </w:rPr>
        <w:t xml:space="preserve"> en résidence en janvier dernier</w:t>
      </w:r>
      <w:r w:rsidR="00813A45">
        <w:rPr>
          <w:rFonts w:asciiTheme="majorHAnsi" w:hAnsiTheme="majorHAnsi"/>
          <w:bCs/>
        </w:rPr>
        <w:t xml:space="preserve"> afin de</w:t>
      </w:r>
      <w:r w:rsidR="00295545">
        <w:rPr>
          <w:rFonts w:asciiTheme="majorHAnsi" w:hAnsiTheme="majorHAnsi"/>
          <w:bCs/>
        </w:rPr>
        <w:t xml:space="preserve"> </w:t>
      </w:r>
      <w:r w:rsidR="00813A45">
        <w:rPr>
          <w:rFonts w:asciiTheme="majorHAnsi" w:hAnsiTheme="majorHAnsi"/>
          <w:bCs/>
        </w:rPr>
        <w:t>mettre au point</w:t>
      </w:r>
      <w:r w:rsidR="00295545">
        <w:rPr>
          <w:rFonts w:asciiTheme="majorHAnsi" w:hAnsiTheme="majorHAnsi"/>
          <w:bCs/>
        </w:rPr>
        <w:t xml:space="preserve"> un</w:t>
      </w:r>
      <w:r w:rsidR="00295545" w:rsidRPr="00295545">
        <w:rPr>
          <w:rFonts w:asciiTheme="majorHAnsi" w:hAnsiTheme="majorHAnsi"/>
          <w:bCs/>
        </w:rPr>
        <w:t xml:space="preserve"> projet</w:t>
      </w:r>
      <w:r w:rsidR="00295545">
        <w:rPr>
          <w:rFonts w:asciiTheme="majorHAnsi" w:hAnsiTheme="majorHAnsi"/>
          <w:bCs/>
        </w:rPr>
        <w:t xml:space="preserve"> qui</w:t>
      </w:r>
      <w:r w:rsidR="00295545" w:rsidRPr="00295545">
        <w:rPr>
          <w:rFonts w:asciiTheme="majorHAnsi" w:hAnsiTheme="majorHAnsi"/>
          <w:bCs/>
        </w:rPr>
        <w:t xml:space="preserve"> s’appelle </w:t>
      </w:r>
      <w:r w:rsidR="00295545" w:rsidRPr="00295545">
        <w:rPr>
          <w:rFonts w:asciiTheme="majorHAnsi" w:hAnsiTheme="majorHAnsi"/>
          <w:b/>
          <w:bCs/>
          <w:i/>
          <w:color w:val="0000FF"/>
        </w:rPr>
        <w:t>A nos corps défendus</w:t>
      </w:r>
      <w:r w:rsidR="00446A55">
        <w:rPr>
          <w:rStyle w:val="Marquenotebasdepage"/>
          <w:rFonts w:asciiTheme="majorHAnsi" w:hAnsiTheme="majorHAnsi"/>
          <w:b/>
          <w:bCs/>
          <w:i/>
          <w:color w:val="0000FF"/>
        </w:rPr>
        <w:footnoteReference w:id="1"/>
      </w:r>
      <w:r w:rsidR="00295545" w:rsidRPr="00295545">
        <w:rPr>
          <w:rFonts w:asciiTheme="majorHAnsi" w:hAnsiTheme="majorHAnsi"/>
          <w:bCs/>
        </w:rPr>
        <w:t xml:space="preserve"> et</w:t>
      </w:r>
      <w:r w:rsidR="00295545">
        <w:rPr>
          <w:rFonts w:asciiTheme="majorHAnsi" w:hAnsiTheme="majorHAnsi"/>
          <w:bCs/>
        </w:rPr>
        <w:t xml:space="preserve"> qui</w:t>
      </w:r>
      <w:r w:rsidR="00295545" w:rsidRPr="00295545">
        <w:rPr>
          <w:rFonts w:asciiTheme="majorHAnsi" w:hAnsiTheme="majorHAnsi"/>
          <w:bCs/>
        </w:rPr>
        <w:t xml:space="preserve"> traite d’une question chère à ces artiste</w:t>
      </w:r>
      <w:r w:rsidR="0052537A">
        <w:rPr>
          <w:rFonts w:asciiTheme="majorHAnsi" w:hAnsiTheme="majorHAnsi"/>
          <w:bCs/>
        </w:rPr>
        <w:t>s</w:t>
      </w:r>
      <w:r w:rsidR="00295545" w:rsidRPr="00295545">
        <w:rPr>
          <w:rFonts w:asciiTheme="majorHAnsi" w:hAnsiTheme="majorHAnsi"/>
          <w:bCs/>
        </w:rPr>
        <w:t xml:space="preserve"> : </w:t>
      </w:r>
      <w:r w:rsidR="00295545" w:rsidRPr="00597565">
        <w:rPr>
          <w:rFonts w:asciiTheme="majorHAnsi" w:hAnsiTheme="majorHAnsi"/>
          <w:b/>
          <w:bCs/>
        </w:rPr>
        <w:t>la réappropriation de son corps</w:t>
      </w:r>
      <w:r w:rsidR="00295545" w:rsidRPr="00295545">
        <w:rPr>
          <w:rFonts w:asciiTheme="majorHAnsi" w:hAnsiTheme="majorHAnsi"/>
          <w:bCs/>
        </w:rPr>
        <w:t>. Entre théâtre, performance et installation plastique numérique (vidéo), elles questionnent des individus et captures des fragments de leur corps, de leur peau, des traces.</w:t>
      </w:r>
      <w:r w:rsidR="00446A55">
        <w:rPr>
          <w:rFonts w:asciiTheme="majorHAnsi" w:hAnsiTheme="majorHAnsi"/>
          <w:bCs/>
        </w:rPr>
        <w:t xml:space="preserve"> </w:t>
      </w:r>
      <w:r w:rsidR="00295545" w:rsidRPr="00295545">
        <w:rPr>
          <w:rFonts w:asciiTheme="majorHAnsi" w:hAnsiTheme="majorHAnsi"/>
          <w:bCs/>
        </w:rPr>
        <w:t xml:space="preserve">Cette présentation prendra la forme d’un laboratoire où Alexia et Karine présenteront leur démarche et des fragments (sons, vidéos, </w:t>
      </w:r>
      <w:proofErr w:type="gramStart"/>
      <w:r w:rsidR="00295545" w:rsidRPr="00295545">
        <w:rPr>
          <w:rFonts w:asciiTheme="majorHAnsi" w:hAnsiTheme="majorHAnsi"/>
          <w:bCs/>
        </w:rPr>
        <w:t>textes…)</w:t>
      </w:r>
      <w:proofErr w:type="gramEnd"/>
      <w:r w:rsidR="00295545" w:rsidRPr="00295545">
        <w:rPr>
          <w:rFonts w:asciiTheme="majorHAnsi" w:hAnsiTheme="majorHAnsi"/>
          <w:bCs/>
        </w:rPr>
        <w:t xml:space="preserve"> suivi d’un échange.</w:t>
      </w:r>
    </w:p>
    <w:p w14:paraId="6EA04319" w14:textId="28A27466" w:rsidR="0024571A" w:rsidRPr="0024571A" w:rsidRDefault="0024571A" w:rsidP="0024571A">
      <w:pPr>
        <w:jc w:val="both"/>
        <w:rPr>
          <w:rFonts w:asciiTheme="majorHAnsi" w:hAnsiTheme="majorHAnsi"/>
          <w:bCs/>
        </w:rPr>
      </w:pPr>
    </w:p>
    <w:p w14:paraId="0EB33C4A" w14:textId="0DDA80D0" w:rsidR="009048FB" w:rsidRPr="00022C03" w:rsidRDefault="0057676C" w:rsidP="0046729B">
      <w:pPr>
        <w:jc w:val="both"/>
        <w:rPr>
          <w:rFonts w:asciiTheme="majorHAnsi" w:hAnsiTheme="majorHAnsi"/>
          <w:bCs/>
        </w:rPr>
      </w:pPr>
      <w:r w:rsidRPr="0057676C">
        <w:rPr>
          <w:rFonts w:asciiTheme="majorHAnsi" w:hAnsiTheme="majorHAnsi"/>
          <w:bCs/>
        </w:rPr>
        <w:t>Cette rencontre permet</w:t>
      </w:r>
      <w:r>
        <w:rPr>
          <w:rFonts w:asciiTheme="majorHAnsi" w:hAnsiTheme="majorHAnsi"/>
          <w:bCs/>
        </w:rPr>
        <w:t>tra</w:t>
      </w:r>
      <w:r w:rsidRPr="0057676C">
        <w:rPr>
          <w:rFonts w:asciiTheme="majorHAnsi" w:hAnsiTheme="majorHAnsi"/>
          <w:bCs/>
        </w:rPr>
        <w:t xml:space="preserve"> d’accueillir 80 personnes. 50 places sont déjà réservées pour l’UPA. Pour les personnes qui souhaiteraient s’ajouter, elles peuvent maintenant contacter l’accueil de la Chartreuse ou se connecter sur </w:t>
      </w:r>
      <w:hyperlink r:id="rId7" w:history="1">
        <w:r w:rsidRPr="0057676C">
          <w:rPr>
            <w:rStyle w:val="Lienhypertexte"/>
            <w:rFonts w:asciiTheme="majorHAnsi" w:hAnsiTheme="majorHAnsi"/>
            <w:bCs/>
          </w:rPr>
          <w:t>chartreuse.org</w:t>
        </w:r>
      </w:hyperlink>
      <w:r w:rsidRPr="0057676C">
        <w:rPr>
          <w:rFonts w:asciiTheme="majorHAnsi" w:hAnsiTheme="majorHAnsi"/>
          <w:bCs/>
        </w:rPr>
        <w:t> pour réserver.</w:t>
      </w:r>
    </w:p>
    <w:sectPr w:rsidR="009048FB" w:rsidRPr="00022C03" w:rsidSect="00C3768F">
      <w:pgSz w:w="11900" w:h="16840"/>
      <w:pgMar w:top="1134" w:right="1134" w:bottom="113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B5541D" w14:textId="77777777" w:rsidR="00597565" w:rsidRDefault="00597565" w:rsidP="003C62E2">
      <w:r>
        <w:separator/>
      </w:r>
    </w:p>
  </w:endnote>
  <w:endnote w:type="continuationSeparator" w:id="0">
    <w:p w14:paraId="29CCC910" w14:textId="77777777" w:rsidR="00597565" w:rsidRDefault="00597565" w:rsidP="003C62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CF2D283" w14:textId="77777777" w:rsidR="00597565" w:rsidRDefault="00597565" w:rsidP="003C62E2">
      <w:r>
        <w:separator/>
      </w:r>
    </w:p>
  </w:footnote>
  <w:footnote w:type="continuationSeparator" w:id="0">
    <w:p w14:paraId="7CDC4450" w14:textId="77777777" w:rsidR="00597565" w:rsidRDefault="00597565" w:rsidP="003C62E2">
      <w:r>
        <w:continuationSeparator/>
      </w:r>
    </w:p>
  </w:footnote>
  <w:footnote w:id="1">
    <w:p w14:paraId="51139351" w14:textId="19BF7925" w:rsidR="00446A55" w:rsidRPr="00446A55" w:rsidRDefault="00446A55">
      <w:pPr>
        <w:pStyle w:val="Notedebasdepage"/>
        <w:rPr>
          <w:bCs/>
        </w:rPr>
      </w:pPr>
      <w:r>
        <w:rPr>
          <w:rStyle w:val="Marquenotebasdepage"/>
        </w:rPr>
        <w:footnoteRef/>
      </w:r>
      <w:r>
        <w:t xml:space="preserve"> </w:t>
      </w:r>
      <w:r w:rsidRPr="00446A55">
        <w:rPr>
          <w:bCs/>
        </w:rPr>
        <w:t>Pour en savoir plus sur ce projet : </w:t>
      </w:r>
      <w:hyperlink r:id="rId1" w:history="1">
        <w:r w:rsidRPr="00446A55">
          <w:rPr>
            <w:rStyle w:val="Lienhypertexte"/>
            <w:bCs/>
          </w:rPr>
          <w:t>http://chartreus</w:t>
        </w:r>
        <w:bookmarkStart w:id="0" w:name="_GoBack"/>
        <w:bookmarkEnd w:id="0"/>
        <w:r w:rsidRPr="00446A55">
          <w:rPr>
            <w:rStyle w:val="Lienhypertexte"/>
            <w:bCs/>
          </w:rPr>
          <w:t>e.org/site/nos-corps-defendus</w:t>
        </w:r>
      </w:hyperlink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embedSystemFonts/>
  <w:proofState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729B"/>
    <w:rsid w:val="00000209"/>
    <w:rsid w:val="000055B6"/>
    <w:rsid w:val="00022C03"/>
    <w:rsid w:val="0003460C"/>
    <w:rsid w:val="0004742E"/>
    <w:rsid w:val="00056F23"/>
    <w:rsid w:val="00107BB2"/>
    <w:rsid w:val="0018175F"/>
    <w:rsid w:val="00191AB4"/>
    <w:rsid w:val="001B07C5"/>
    <w:rsid w:val="001C0CFF"/>
    <w:rsid w:val="001C18CA"/>
    <w:rsid w:val="002030D2"/>
    <w:rsid w:val="002117BB"/>
    <w:rsid w:val="0024571A"/>
    <w:rsid w:val="00295545"/>
    <w:rsid w:val="002A5DF4"/>
    <w:rsid w:val="002E70C3"/>
    <w:rsid w:val="002F6AED"/>
    <w:rsid w:val="003502BE"/>
    <w:rsid w:val="003A7C86"/>
    <w:rsid w:val="003C46A1"/>
    <w:rsid w:val="003C62E2"/>
    <w:rsid w:val="00411563"/>
    <w:rsid w:val="00425FA9"/>
    <w:rsid w:val="00445B04"/>
    <w:rsid w:val="00446A55"/>
    <w:rsid w:val="0046729B"/>
    <w:rsid w:val="004C4B29"/>
    <w:rsid w:val="004D10C2"/>
    <w:rsid w:val="004E6345"/>
    <w:rsid w:val="0052537A"/>
    <w:rsid w:val="00551355"/>
    <w:rsid w:val="005568F1"/>
    <w:rsid w:val="00565E4C"/>
    <w:rsid w:val="00571DE9"/>
    <w:rsid w:val="0057676C"/>
    <w:rsid w:val="0059148D"/>
    <w:rsid w:val="00597565"/>
    <w:rsid w:val="005A1A43"/>
    <w:rsid w:val="005C3830"/>
    <w:rsid w:val="005E24CB"/>
    <w:rsid w:val="006615B7"/>
    <w:rsid w:val="0066504B"/>
    <w:rsid w:val="006929C2"/>
    <w:rsid w:val="0070205E"/>
    <w:rsid w:val="007978BC"/>
    <w:rsid w:val="007A52A4"/>
    <w:rsid w:val="007D223E"/>
    <w:rsid w:val="007F7409"/>
    <w:rsid w:val="00811D21"/>
    <w:rsid w:val="00813A45"/>
    <w:rsid w:val="00833BBB"/>
    <w:rsid w:val="008425DB"/>
    <w:rsid w:val="008D3400"/>
    <w:rsid w:val="00903444"/>
    <w:rsid w:val="009048FB"/>
    <w:rsid w:val="0090505C"/>
    <w:rsid w:val="009115CB"/>
    <w:rsid w:val="00915176"/>
    <w:rsid w:val="0092158B"/>
    <w:rsid w:val="00946790"/>
    <w:rsid w:val="00970E06"/>
    <w:rsid w:val="009C0B5C"/>
    <w:rsid w:val="00A01D42"/>
    <w:rsid w:val="00A124CB"/>
    <w:rsid w:val="00A7212A"/>
    <w:rsid w:val="00A81C02"/>
    <w:rsid w:val="00AA1900"/>
    <w:rsid w:val="00AC0A54"/>
    <w:rsid w:val="00AC4E21"/>
    <w:rsid w:val="00AC7F31"/>
    <w:rsid w:val="00AD6440"/>
    <w:rsid w:val="00B90766"/>
    <w:rsid w:val="00B94E04"/>
    <w:rsid w:val="00C03725"/>
    <w:rsid w:val="00C3768F"/>
    <w:rsid w:val="00CD49F1"/>
    <w:rsid w:val="00CD63C4"/>
    <w:rsid w:val="00CE19E7"/>
    <w:rsid w:val="00CE497F"/>
    <w:rsid w:val="00D20A9B"/>
    <w:rsid w:val="00E13D7C"/>
    <w:rsid w:val="00E23A15"/>
    <w:rsid w:val="00E47BCA"/>
    <w:rsid w:val="00E54A84"/>
    <w:rsid w:val="00E7632F"/>
    <w:rsid w:val="00E830EC"/>
    <w:rsid w:val="00ED0D7A"/>
    <w:rsid w:val="00EF3638"/>
    <w:rsid w:val="00F04CB6"/>
    <w:rsid w:val="00F27C0B"/>
    <w:rsid w:val="00F33B0F"/>
    <w:rsid w:val="00F7240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FDAA67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5568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D3400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D3400"/>
    <w:rPr>
      <w:rFonts w:ascii="Lucida Grande" w:hAnsi="Lucida Grande" w:cs="Lucida Grande"/>
      <w:sz w:val="18"/>
      <w:szCs w:val="18"/>
    </w:rPr>
  </w:style>
  <w:style w:type="character" w:customStyle="1" w:styleId="Titre1Car">
    <w:name w:val="Titre 1 Car"/>
    <w:basedOn w:val="Policepardfaut"/>
    <w:link w:val="Titre1"/>
    <w:uiPriority w:val="9"/>
    <w:rsid w:val="005568F1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Notedebasdepage">
    <w:name w:val="footnote text"/>
    <w:basedOn w:val="Normal"/>
    <w:link w:val="NotedebasdepageCar"/>
    <w:uiPriority w:val="99"/>
    <w:unhideWhenUsed/>
    <w:rsid w:val="003C62E2"/>
  </w:style>
  <w:style w:type="character" w:customStyle="1" w:styleId="NotedebasdepageCar">
    <w:name w:val="Note de bas de page Car"/>
    <w:basedOn w:val="Policepardfaut"/>
    <w:link w:val="Notedebasdepage"/>
    <w:uiPriority w:val="99"/>
    <w:rsid w:val="003C62E2"/>
  </w:style>
  <w:style w:type="character" w:styleId="Marquenotebasdepage">
    <w:name w:val="footnote reference"/>
    <w:basedOn w:val="Policepardfaut"/>
    <w:uiPriority w:val="99"/>
    <w:unhideWhenUsed/>
    <w:rsid w:val="003C62E2"/>
    <w:rPr>
      <w:vertAlign w:val="superscript"/>
    </w:rPr>
  </w:style>
  <w:style w:type="character" w:styleId="Lienhypertexte">
    <w:name w:val="Hyperlink"/>
    <w:basedOn w:val="Policepardfaut"/>
    <w:uiPriority w:val="99"/>
    <w:unhideWhenUsed/>
    <w:rsid w:val="001B07C5"/>
    <w:rPr>
      <w:color w:val="0000FF" w:themeColor="hyperlink"/>
      <w:u w:val="single"/>
    </w:rPr>
  </w:style>
  <w:style w:type="character" w:styleId="Lienhypertextesuivi">
    <w:name w:val="FollowedHyperlink"/>
    <w:basedOn w:val="Policepardfaut"/>
    <w:uiPriority w:val="99"/>
    <w:semiHidden/>
    <w:unhideWhenUsed/>
    <w:rsid w:val="0041156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5568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D3400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D3400"/>
    <w:rPr>
      <w:rFonts w:ascii="Lucida Grande" w:hAnsi="Lucida Grande" w:cs="Lucida Grande"/>
      <w:sz w:val="18"/>
      <w:szCs w:val="18"/>
    </w:rPr>
  </w:style>
  <w:style w:type="character" w:customStyle="1" w:styleId="Titre1Car">
    <w:name w:val="Titre 1 Car"/>
    <w:basedOn w:val="Policepardfaut"/>
    <w:link w:val="Titre1"/>
    <w:uiPriority w:val="9"/>
    <w:rsid w:val="005568F1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Notedebasdepage">
    <w:name w:val="footnote text"/>
    <w:basedOn w:val="Normal"/>
    <w:link w:val="NotedebasdepageCar"/>
    <w:uiPriority w:val="99"/>
    <w:unhideWhenUsed/>
    <w:rsid w:val="003C62E2"/>
  </w:style>
  <w:style w:type="character" w:customStyle="1" w:styleId="NotedebasdepageCar">
    <w:name w:val="Note de bas de page Car"/>
    <w:basedOn w:val="Policepardfaut"/>
    <w:link w:val="Notedebasdepage"/>
    <w:uiPriority w:val="99"/>
    <w:rsid w:val="003C62E2"/>
  </w:style>
  <w:style w:type="character" w:styleId="Marquenotebasdepage">
    <w:name w:val="footnote reference"/>
    <w:basedOn w:val="Policepardfaut"/>
    <w:uiPriority w:val="99"/>
    <w:unhideWhenUsed/>
    <w:rsid w:val="003C62E2"/>
    <w:rPr>
      <w:vertAlign w:val="superscript"/>
    </w:rPr>
  </w:style>
  <w:style w:type="character" w:styleId="Lienhypertexte">
    <w:name w:val="Hyperlink"/>
    <w:basedOn w:val="Policepardfaut"/>
    <w:uiPriority w:val="99"/>
    <w:unhideWhenUsed/>
    <w:rsid w:val="001B07C5"/>
    <w:rPr>
      <w:color w:val="0000FF" w:themeColor="hyperlink"/>
      <w:u w:val="single"/>
    </w:rPr>
  </w:style>
  <w:style w:type="character" w:styleId="Lienhypertextesuivi">
    <w:name w:val="FollowedHyperlink"/>
    <w:basedOn w:val="Policepardfaut"/>
    <w:uiPriority w:val="99"/>
    <w:semiHidden/>
    <w:unhideWhenUsed/>
    <w:rsid w:val="0041156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34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17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784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725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124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3652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3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://chartreuse.org/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chartreuse.org/site/nos-corps-defendus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239</Words>
  <Characters>1315</Characters>
  <Application>Microsoft Macintosh Word</Application>
  <DocSecurity>0</DocSecurity>
  <Lines>10</Lines>
  <Paragraphs>3</Paragraphs>
  <ScaleCrop>false</ScaleCrop>
  <Company>Université d'Avignon et des Pays de Vaucluse</Company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Jean-Robert ALCARAS</dc:creator>
  <cp:keywords/>
  <dc:description/>
  <cp:lastModifiedBy>Jean-Robert ALCARAS</cp:lastModifiedBy>
  <cp:revision>2</cp:revision>
  <dcterms:created xsi:type="dcterms:W3CDTF">2018-04-08T07:02:00Z</dcterms:created>
  <dcterms:modified xsi:type="dcterms:W3CDTF">2018-04-08T07:02:00Z</dcterms:modified>
</cp:coreProperties>
</file>