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016C" w14:textId="77777777" w:rsidR="00E858B6" w:rsidRDefault="0023607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</w:t>
      </w:r>
      <w:r w:rsidRPr="00236072">
        <w:rPr>
          <w:sz w:val="36"/>
          <w:szCs w:val="36"/>
        </w:rPr>
        <w:t>PRÉSENTATION UPA</w:t>
      </w:r>
    </w:p>
    <w:p w14:paraId="08EA4C9A" w14:textId="77777777" w:rsidR="00236072" w:rsidRDefault="002360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LA CROYANCE DANS L’ART</w:t>
      </w:r>
    </w:p>
    <w:p w14:paraId="30BC8532" w14:textId="77777777" w:rsidR="00024E4A" w:rsidRDefault="00024E4A">
      <w:pPr>
        <w:rPr>
          <w:sz w:val="36"/>
          <w:szCs w:val="36"/>
        </w:rPr>
      </w:pPr>
    </w:p>
    <w:p w14:paraId="3ABD7A07" w14:textId="5A4BD713" w:rsidR="00024E4A" w:rsidRDefault="00024E4A">
      <w:pPr>
        <w:rPr>
          <w:sz w:val="32"/>
          <w:szCs w:val="32"/>
        </w:rPr>
      </w:pPr>
      <w:r w:rsidRPr="00024E4A">
        <w:rPr>
          <w:sz w:val="36"/>
          <w:szCs w:val="36"/>
        </w:rPr>
        <w:t>Le crépuscule des mystiques institutionnels intervient à la fin du XVII</w:t>
      </w:r>
      <w:r w:rsidR="00B96820">
        <w:rPr>
          <w:sz w:val="36"/>
          <w:szCs w:val="36"/>
        </w:rPr>
        <w:t>ème siècle. Un siècle plus tard</w:t>
      </w:r>
      <w:r w:rsidRPr="00024E4A">
        <w:rPr>
          <w:sz w:val="36"/>
          <w:szCs w:val="36"/>
        </w:rPr>
        <w:t>, c’est l’art qui va prendre le relais de ce territoire mystique déserté</w:t>
      </w:r>
      <w:r w:rsidR="002F6535">
        <w:rPr>
          <w:sz w:val="36"/>
          <w:szCs w:val="36"/>
        </w:rPr>
        <w:t> :</w:t>
      </w:r>
      <w:r w:rsidRPr="00024E4A">
        <w:rPr>
          <w:sz w:val="36"/>
          <w:szCs w:val="36"/>
        </w:rPr>
        <w:t xml:space="preserve"> l’art en tant que pouvoir spirituel, substitut de la religion, révélation de vérités transcendantes</w:t>
      </w:r>
      <w:r w:rsidRPr="00024E4A">
        <w:rPr>
          <w:sz w:val="32"/>
          <w:szCs w:val="32"/>
        </w:rPr>
        <w:t>.</w:t>
      </w:r>
    </w:p>
    <w:p w14:paraId="672E8ACC" w14:textId="1066B5A2" w:rsidR="00024E4A" w:rsidRDefault="00024E4A">
      <w:pPr>
        <w:rPr>
          <w:sz w:val="36"/>
          <w:szCs w:val="36"/>
        </w:rPr>
      </w:pPr>
      <w:r w:rsidRPr="00A32E32">
        <w:rPr>
          <w:sz w:val="36"/>
          <w:szCs w:val="36"/>
        </w:rPr>
        <w:t>Pou</w:t>
      </w:r>
      <w:r w:rsidR="00A32E32" w:rsidRPr="00A32E32">
        <w:rPr>
          <w:sz w:val="36"/>
          <w:szCs w:val="36"/>
        </w:rPr>
        <w:t>rquoi</w:t>
      </w:r>
      <w:r w:rsidR="00A32E32">
        <w:rPr>
          <w:sz w:val="36"/>
          <w:szCs w:val="36"/>
        </w:rPr>
        <w:t> ?</w:t>
      </w:r>
    </w:p>
    <w:p w14:paraId="4F52C7B1" w14:textId="0DCCA53F" w:rsidR="00A32E32" w:rsidRPr="00A32E32" w:rsidRDefault="00A32E32">
      <w:pPr>
        <w:rPr>
          <w:sz w:val="36"/>
          <w:szCs w:val="36"/>
        </w:rPr>
      </w:pPr>
      <w:r>
        <w:rPr>
          <w:sz w:val="36"/>
          <w:szCs w:val="36"/>
        </w:rPr>
        <w:t>Parce que l’art va constituer une réponse à la</w:t>
      </w:r>
      <w:r w:rsidRPr="00A32E32">
        <w:rPr>
          <w:sz w:val="36"/>
          <w:szCs w:val="36"/>
        </w:rPr>
        <w:t xml:space="preserve"> crise provoquée par la philosophie des Lumières, par le bouleversement des certitudes religieuses et philosophiques.</w:t>
      </w:r>
    </w:p>
    <w:p w14:paraId="4D6B8C67" w14:textId="3BDA850E" w:rsidR="000B45B6" w:rsidRDefault="000B45B6">
      <w:pPr>
        <w:rPr>
          <w:sz w:val="36"/>
          <w:szCs w:val="36"/>
        </w:rPr>
      </w:pPr>
      <w:r w:rsidRPr="00A32E32">
        <w:rPr>
          <w:sz w:val="36"/>
          <w:szCs w:val="36"/>
        </w:rPr>
        <w:t xml:space="preserve">Ce n’est pas la première fois que l’art est sacralisé , mais c’est la première fois que ce phénomène intervient dans un contexte historique </w:t>
      </w:r>
      <w:r w:rsidR="002F6535">
        <w:rPr>
          <w:sz w:val="36"/>
          <w:szCs w:val="36"/>
        </w:rPr>
        <w:t xml:space="preserve">largement </w:t>
      </w:r>
      <w:r w:rsidRPr="00A32E32">
        <w:rPr>
          <w:sz w:val="36"/>
          <w:szCs w:val="36"/>
        </w:rPr>
        <w:t>désacralisé</w:t>
      </w:r>
      <w:r w:rsidR="00A32E32">
        <w:rPr>
          <w:sz w:val="36"/>
          <w:szCs w:val="36"/>
        </w:rPr>
        <w:t>, où la conception du monde n’est plus totalement théologique</w:t>
      </w:r>
      <w:r w:rsidR="006C0914">
        <w:rPr>
          <w:sz w:val="36"/>
          <w:szCs w:val="36"/>
        </w:rPr>
        <w:t> : le ciel est vide, il y a donc une place à prendre.</w:t>
      </w:r>
    </w:p>
    <w:p w14:paraId="03ACE194" w14:textId="7534F81F" w:rsidR="0047494B" w:rsidRDefault="00A32E32">
      <w:pPr>
        <w:rPr>
          <w:sz w:val="36"/>
          <w:szCs w:val="36"/>
        </w:rPr>
      </w:pPr>
      <w:r>
        <w:rPr>
          <w:sz w:val="36"/>
          <w:szCs w:val="36"/>
        </w:rPr>
        <w:t>Né</w:t>
      </w:r>
      <w:r w:rsidR="006C0914">
        <w:rPr>
          <w:sz w:val="36"/>
          <w:szCs w:val="36"/>
        </w:rPr>
        <w:t>e</w:t>
      </w:r>
      <w:r>
        <w:rPr>
          <w:sz w:val="36"/>
          <w:szCs w:val="36"/>
        </w:rPr>
        <w:t xml:space="preserve"> en Allemagne</w:t>
      </w:r>
      <w:r w:rsidR="006C0914">
        <w:rPr>
          <w:sz w:val="36"/>
          <w:szCs w:val="36"/>
        </w:rPr>
        <w:t>,</w:t>
      </w:r>
      <w:r w:rsidR="008D5DC6">
        <w:rPr>
          <w:sz w:val="36"/>
          <w:szCs w:val="36"/>
        </w:rPr>
        <w:t xml:space="preserve"> à la fin du XVIIIème siècle,</w:t>
      </w:r>
      <w:r w:rsidR="006C0914">
        <w:rPr>
          <w:sz w:val="36"/>
          <w:szCs w:val="36"/>
        </w:rPr>
        <w:t xml:space="preserve"> avec </w:t>
      </w:r>
      <w:r w:rsidR="0047494B">
        <w:rPr>
          <w:sz w:val="36"/>
          <w:szCs w:val="36"/>
        </w:rPr>
        <w:t xml:space="preserve">l’Ecole </w:t>
      </w:r>
      <w:r w:rsidR="006C0914">
        <w:rPr>
          <w:sz w:val="36"/>
          <w:szCs w:val="36"/>
        </w:rPr>
        <w:t>romantique,</w:t>
      </w:r>
      <w:r>
        <w:rPr>
          <w:sz w:val="36"/>
          <w:szCs w:val="36"/>
        </w:rPr>
        <w:t xml:space="preserve"> </w:t>
      </w:r>
      <w:r w:rsidR="006C0914">
        <w:rPr>
          <w:sz w:val="36"/>
          <w:szCs w:val="36"/>
        </w:rPr>
        <w:t xml:space="preserve">cette croyance </w:t>
      </w:r>
      <w:r>
        <w:rPr>
          <w:sz w:val="36"/>
          <w:szCs w:val="36"/>
        </w:rPr>
        <w:t>va essaimer dans toute l’Europe</w:t>
      </w:r>
      <w:r w:rsidR="0047494B">
        <w:rPr>
          <w:sz w:val="36"/>
          <w:szCs w:val="36"/>
        </w:rPr>
        <w:t xml:space="preserve"> et va se décliner selon deux modalités :</w:t>
      </w:r>
    </w:p>
    <w:p w14:paraId="5F1E472F" w14:textId="393938C1" w:rsidR="0047494B" w:rsidRDefault="00C95F12">
      <w:pPr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 w:rsidR="0047494B">
        <w:rPr>
          <w:sz w:val="36"/>
          <w:szCs w:val="36"/>
        </w:rPr>
        <w:t xml:space="preserve">L’art constitue un moyen pour atteindre l’absolu et l’artiste est un intercesseur entre deux ordres de réalité. </w:t>
      </w:r>
      <w:r w:rsidR="00A32E32">
        <w:rPr>
          <w:sz w:val="36"/>
          <w:szCs w:val="36"/>
        </w:rPr>
        <w:t xml:space="preserve"> </w:t>
      </w:r>
      <w:r w:rsidR="0047494B">
        <w:rPr>
          <w:sz w:val="36"/>
          <w:szCs w:val="36"/>
        </w:rPr>
        <w:t>En France, cette croyance  prend une coloration particulière : fusion de la mystique judéo-chrétienne et de l’utopie révolutionnaire. Le poète, prêtre profane ou nouveau prophète, est investi de la mission qui consiste à « remuer le peuple » comme le dit Hugo, à l’éveiller.</w:t>
      </w:r>
    </w:p>
    <w:p w14:paraId="68963897" w14:textId="77777777" w:rsidR="0047494B" w:rsidRDefault="0047494B">
      <w:pPr>
        <w:rPr>
          <w:sz w:val="36"/>
          <w:szCs w:val="36"/>
        </w:rPr>
      </w:pPr>
    </w:p>
    <w:p w14:paraId="6008201E" w14:textId="2187E3A5" w:rsidR="00050973" w:rsidRDefault="00050973" w:rsidP="00050973">
      <w:pPr>
        <w:rPr>
          <w:sz w:val="36"/>
          <w:szCs w:val="36"/>
        </w:rPr>
      </w:pPr>
      <w:r>
        <w:rPr>
          <w:sz w:val="36"/>
          <w:szCs w:val="36"/>
        </w:rPr>
        <w:t>Cette croyance nous occupera  toute la soirée du mardi 21 mai. N</w:t>
      </w:r>
      <w:r w:rsidR="00DD6ECB">
        <w:rPr>
          <w:sz w:val="36"/>
          <w:szCs w:val="36"/>
        </w:rPr>
        <w:t xml:space="preserve">ous </w:t>
      </w:r>
      <w:r>
        <w:rPr>
          <w:sz w:val="36"/>
          <w:szCs w:val="36"/>
        </w:rPr>
        <w:t xml:space="preserve">essaierons </w:t>
      </w:r>
      <w:r w:rsidR="00DD6ECB">
        <w:rPr>
          <w:sz w:val="36"/>
          <w:szCs w:val="36"/>
        </w:rPr>
        <w:t>de voir comment</w:t>
      </w:r>
      <w:r w:rsidR="006F457D">
        <w:rPr>
          <w:sz w:val="36"/>
          <w:szCs w:val="36"/>
        </w:rPr>
        <w:t xml:space="preserve">, en l’espace d’un </w:t>
      </w:r>
      <w:r w:rsidR="00F732FB">
        <w:rPr>
          <w:sz w:val="36"/>
          <w:szCs w:val="36"/>
        </w:rPr>
        <w:t>demi-</w:t>
      </w:r>
      <w:r w:rsidR="006F457D">
        <w:rPr>
          <w:sz w:val="36"/>
          <w:szCs w:val="36"/>
        </w:rPr>
        <w:t>siècle,</w:t>
      </w:r>
      <w:r w:rsidR="00DD6ECB">
        <w:rPr>
          <w:sz w:val="36"/>
          <w:szCs w:val="36"/>
        </w:rPr>
        <w:t xml:space="preserve"> une mystique </w:t>
      </w:r>
      <w:r w:rsidR="00F732FB">
        <w:rPr>
          <w:sz w:val="36"/>
          <w:szCs w:val="36"/>
        </w:rPr>
        <w:t xml:space="preserve">littéraire </w:t>
      </w:r>
      <w:r w:rsidR="00DD6ECB">
        <w:rPr>
          <w:sz w:val="36"/>
          <w:szCs w:val="36"/>
        </w:rPr>
        <w:t>portée par un petit nombre de créateurs</w:t>
      </w:r>
      <w:r w:rsidR="008D5DC6">
        <w:rPr>
          <w:sz w:val="36"/>
          <w:szCs w:val="36"/>
        </w:rPr>
        <w:t>, propagée par des fraternités « mystiques »,</w:t>
      </w:r>
      <w:r w:rsidR="00DD6ECB">
        <w:rPr>
          <w:sz w:val="36"/>
          <w:szCs w:val="36"/>
        </w:rPr>
        <w:t xml:space="preserve"> se transforme</w:t>
      </w:r>
      <w:r w:rsidR="008D5DC6">
        <w:rPr>
          <w:sz w:val="36"/>
          <w:szCs w:val="36"/>
        </w:rPr>
        <w:t xml:space="preserve">, </w:t>
      </w:r>
      <w:r w:rsidR="00DD6ECB">
        <w:rPr>
          <w:sz w:val="36"/>
          <w:szCs w:val="36"/>
        </w:rPr>
        <w:t xml:space="preserve"> </w:t>
      </w:r>
      <w:r w:rsidR="008D5DC6">
        <w:rPr>
          <w:sz w:val="36"/>
          <w:szCs w:val="36"/>
        </w:rPr>
        <w:t xml:space="preserve">en </w:t>
      </w:r>
      <w:r w:rsidR="00DD6ECB">
        <w:rPr>
          <w:sz w:val="36"/>
          <w:szCs w:val="36"/>
        </w:rPr>
        <w:t xml:space="preserve">une </w:t>
      </w:r>
      <w:r w:rsidR="00F732FB">
        <w:rPr>
          <w:sz w:val="36"/>
          <w:szCs w:val="36"/>
        </w:rPr>
        <w:t>« </w:t>
      </w:r>
      <w:r w:rsidR="00DD6ECB">
        <w:rPr>
          <w:sz w:val="36"/>
          <w:szCs w:val="36"/>
        </w:rPr>
        <w:t>religion</w:t>
      </w:r>
      <w:r w:rsidR="00F732FB">
        <w:rPr>
          <w:sz w:val="36"/>
          <w:szCs w:val="36"/>
        </w:rPr>
        <w:t xml:space="preserve"> laïque » au sens métaphorique </w:t>
      </w:r>
      <w:r w:rsidR="00F732FB">
        <w:rPr>
          <w:sz w:val="36"/>
          <w:szCs w:val="36"/>
        </w:rPr>
        <w:lastRenderedPageBreak/>
        <w:t>du terme</w:t>
      </w:r>
      <w:r>
        <w:rPr>
          <w:sz w:val="36"/>
          <w:szCs w:val="36"/>
        </w:rPr>
        <w:t xml:space="preserve">, par la « grâce » d’un pouvoir politique  qui </w:t>
      </w:r>
      <w:r w:rsidR="008D5DC6">
        <w:rPr>
          <w:sz w:val="36"/>
          <w:szCs w:val="36"/>
        </w:rPr>
        <w:t xml:space="preserve">a besoin </w:t>
      </w:r>
      <w:r>
        <w:rPr>
          <w:sz w:val="36"/>
          <w:szCs w:val="36"/>
        </w:rPr>
        <w:t xml:space="preserve">de la littérature </w:t>
      </w:r>
      <w:r w:rsidR="008D5DC6">
        <w:rPr>
          <w:sz w:val="36"/>
          <w:szCs w:val="36"/>
        </w:rPr>
        <w:t>en tant qu’</w:t>
      </w:r>
      <w:r>
        <w:rPr>
          <w:sz w:val="36"/>
          <w:szCs w:val="36"/>
        </w:rPr>
        <w:t xml:space="preserve">universel non religieux, </w:t>
      </w:r>
      <w:r w:rsidR="008D5DC6">
        <w:rPr>
          <w:sz w:val="36"/>
          <w:szCs w:val="36"/>
        </w:rPr>
        <w:t>créateur de cohésion nationale.</w:t>
      </w:r>
    </w:p>
    <w:p w14:paraId="63431735" w14:textId="77777777" w:rsidR="00C95F12" w:rsidRDefault="00C95F12" w:rsidP="00050973">
      <w:pPr>
        <w:rPr>
          <w:sz w:val="36"/>
          <w:szCs w:val="36"/>
        </w:rPr>
      </w:pPr>
    </w:p>
    <w:p w14:paraId="0C1FAC89" w14:textId="1FDE36F4" w:rsidR="008D5DC6" w:rsidRDefault="00C95F12" w:rsidP="00050973">
      <w:pPr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 w:rsidR="008D5DC6">
        <w:rPr>
          <w:sz w:val="36"/>
          <w:szCs w:val="36"/>
        </w:rPr>
        <w:t>La deuxième modalité de la croyance qui naît aux alentours de 1850 est beaucoup plus radica</w:t>
      </w:r>
      <w:r w:rsidR="0026001D">
        <w:rPr>
          <w:sz w:val="36"/>
          <w:szCs w:val="36"/>
        </w:rPr>
        <w:t>le</w:t>
      </w:r>
      <w:r w:rsidR="008D5DC6">
        <w:rPr>
          <w:sz w:val="36"/>
          <w:szCs w:val="36"/>
        </w:rPr>
        <w:t xml:space="preserve">. </w:t>
      </w:r>
      <w:r w:rsidR="0026001D">
        <w:rPr>
          <w:sz w:val="36"/>
          <w:szCs w:val="36"/>
        </w:rPr>
        <w:t xml:space="preserve">L’art n’est même plus un moyen d’atteindre l’absolu : il constitue lui-même son propre absolu. </w:t>
      </w:r>
    </w:p>
    <w:p w14:paraId="107D8B66" w14:textId="5DDE8FDF" w:rsidR="009A002A" w:rsidRDefault="003D36D4" w:rsidP="009A002A">
      <w:pPr>
        <w:rPr>
          <w:sz w:val="36"/>
          <w:szCs w:val="36"/>
        </w:rPr>
      </w:pPr>
      <w:r>
        <w:rPr>
          <w:sz w:val="36"/>
          <w:szCs w:val="36"/>
        </w:rPr>
        <w:t xml:space="preserve"> Au cours de la soirée du 28 mai, n</w:t>
      </w:r>
      <w:r w:rsidR="009A002A">
        <w:rPr>
          <w:sz w:val="36"/>
          <w:szCs w:val="36"/>
        </w:rPr>
        <w:t xml:space="preserve">ous verrons comment cette croyance s’édifie contre les pouvoirs politiques et économiques du second empire et comment elle </w:t>
      </w:r>
      <w:r>
        <w:rPr>
          <w:sz w:val="36"/>
          <w:szCs w:val="36"/>
        </w:rPr>
        <w:t xml:space="preserve">veut </w:t>
      </w:r>
      <w:r w:rsidR="009A002A">
        <w:rPr>
          <w:sz w:val="36"/>
          <w:szCs w:val="36"/>
        </w:rPr>
        <w:t>conjure</w:t>
      </w:r>
      <w:r>
        <w:rPr>
          <w:sz w:val="36"/>
          <w:szCs w:val="36"/>
        </w:rPr>
        <w:t>r</w:t>
      </w:r>
      <w:r w:rsidR="009A002A">
        <w:rPr>
          <w:sz w:val="36"/>
          <w:szCs w:val="36"/>
        </w:rPr>
        <w:t>, grâce au geste</w:t>
      </w:r>
      <w:r w:rsidR="00F222A6">
        <w:rPr>
          <w:sz w:val="36"/>
          <w:szCs w:val="36"/>
        </w:rPr>
        <w:t xml:space="preserve"> magique </w:t>
      </w:r>
      <w:r w:rsidR="009A002A">
        <w:rPr>
          <w:sz w:val="36"/>
          <w:szCs w:val="36"/>
        </w:rPr>
        <w:t xml:space="preserve"> de l’art, les dangers de la vie</w:t>
      </w:r>
      <w:r w:rsidR="00F222A6">
        <w:rPr>
          <w:sz w:val="36"/>
          <w:szCs w:val="36"/>
        </w:rPr>
        <w:t xml:space="preserve"> réactualisés par les angoisses de la fin du siècle</w:t>
      </w:r>
      <w:r w:rsidR="009A002A">
        <w:rPr>
          <w:sz w:val="36"/>
          <w:szCs w:val="36"/>
        </w:rPr>
        <w:t>.</w:t>
      </w:r>
      <w:r>
        <w:rPr>
          <w:sz w:val="36"/>
          <w:szCs w:val="36"/>
        </w:rPr>
        <w:t xml:space="preserve"> Nous aborderons aussi les paradoxes de cet art qui refusant la logique du marché va être récupéré par les agents du marché : </w:t>
      </w:r>
      <w:r w:rsidRPr="00F222A6">
        <w:rPr>
          <w:sz w:val="36"/>
          <w:szCs w:val="36"/>
        </w:rPr>
        <w:t>marchands d’art, éditeurs, critiques d’art</w:t>
      </w:r>
      <w:r>
        <w:rPr>
          <w:sz w:val="36"/>
          <w:szCs w:val="36"/>
        </w:rPr>
        <w:t xml:space="preserve"> qui vont </w:t>
      </w:r>
      <w:r w:rsidRPr="00F222A6">
        <w:rPr>
          <w:sz w:val="36"/>
          <w:szCs w:val="36"/>
        </w:rPr>
        <w:t>produire une croyance collective dans la valeur sacrée  de certaines œuvres d’art et détenir le pouvoir de la consécration</w:t>
      </w:r>
      <w:r>
        <w:rPr>
          <w:sz w:val="36"/>
          <w:szCs w:val="36"/>
        </w:rPr>
        <w:t>.</w:t>
      </w:r>
    </w:p>
    <w:p w14:paraId="7EE11714" w14:textId="59298CE6" w:rsidR="00F222A6" w:rsidRDefault="00F222A6" w:rsidP="009A002A">
      <w:pPr>
        <w:rPr>
          <w:sz w:val="36"/>
          <w:szCs w:val="36"/>
        </w:rPr>
      </w:pPr>
      <w:r>
        <w:rPr>
          <w:sz w:val="36"/>
          <w:szCs w:val="36"/>
        </w:rPr>
        <w:t xml:space="preserve">Héroïsme de </w:t>
      </w:r>
      <w:r w:rsidR="003D36D4">
        <w:rPr>
          <w:sz w:val="36"/>
          <w:szCs w:val="36"/>
        </w:rPr>
        <w:t>« </w:t>
      </w:r>
      <w:proofErr w:type="spellStart"/>
      <w:r>
        <w:rPr>
          <w:sz w:val="36"/>
          <w:szCs w:val="36"/>
        </w:rPr>
        <w:t>renonçants</w:t>
      </w:r>
      <w:proofErr w:type="spellEnd"/>
      <w:r w:rsidR="003D36D4">
        <w:rPr>
          <w:sz w:val="36"/>
          <w:szCs w:val="36"/>
        </w:rPr>
        <w:t> »</w:t>
      </w:r>
      <w:r>
        <w:rPr>
          <w:sz w:val="36"/>
          <w:szCs w:val="36"/>
        </w:rPr>
        <w:t xml:space="preserve"> engagés dans l’ascèse du travail et préparant la figure moderne de l’artiste ou </w:t>
      </w:r>
      <w:r w:rsidR="003D36D4">
        <w:rPr>
          <w:sz w:val="36"/>
          <w:szCs w:val="36"/>
        </w:rPr>
        <w:t xml:space="preserve">élitisme aristocratique de spécialistes sacralisant l’art pour mieux se détourner de la vie ? </w:t>
      </w:r>
    </w:p>
    <w:p w14:paraId="719A7670" w14:textId="4DBE94AF" w:rsidR="002E258E" w:rsidRDefault="002E258E" w:rsidP="009A002A">
      <w:pPr>
        <w:rPr>
          <w:sz w:val="36"/>
          <w:szCs w:val="36"/>
        </w:rPr>
      </w:pPr>
      <w:r>
        <w:rPr>
          <w:sz w:val="36"/>
          <w:szCs w:val="36"/>
        </w:rPr>
        <w:t xml:space="preserve">Nous ouvrirons le débat avec des textes du philosophe Jacques </w:t>
      </w:r>
      <w:proofErr w:type="spellStart"/>
      <w:r>
        <w:rPr>
          <w:sz w:val="36"/>
          <w:szCs w:val="36"/>
        </w:rPr>
        <w:t>Rancière</w:t>
      </w:r>
      <w:proofErr w:type="spellEnd"/>
      <w:r>
        <w:rPr>
          <w:sz w:val="36"/>
          <w:szCs w:val="36"/>
        </w:rPr>
        <w:t xml:space="preserve"> et de la sociologue Nathalie </w:t>
      </w:r>
      <w:proofErr w:type="spellStart"/>
      <w:r>
        <w:rPr>
          <w:sz w:val="36"/>
          <w:szCs w:val="36"/>
        </w:rPr>
        <w:t>Heinich</w:t>
      </w:r>
      <w:proofErr w:type="spellEnd"/>
      <w:r>
        <w:rPr>
          <w:sz w:val="36"/>
          <w:szCs w:val="36"/>
        </w:rPr>
        <w:t>.</w:t>
      </w:r>
    </w:p>
    <w:p w14:paraId="42BBEC35" w14:textId="77777777" w:rsidR="00BF4537" w:rsidRDefault="00BF4537" w:rsidP="009A002A">
      <w:pPr>
        <w:rPr>
          <w:sz w:val="36"/>
          <w:szCs w:val="36"/>
        </w:rPr>
      </w:pPr>
    </w:p>
    <w:p w14:paraId="0D286199" w14:textId="6134D428" w:rsidR="00BF4537" w:rsidRDefault="00BF4537" w:rsidP="009A002A">
      <w:pPr>
        <w:rPr>
          <w:sz w:val="36"/>
          <w:szCs w:val="36"/>
        </w:rPr>
      </w:pPr>
      <w:r>
        <w:rPr>
          <w:sz w:val="36"/>
          <w:szCs w:val="36"/>
        </w:rPr>
        <w:t>PETITE BIBLIOGRAPHIE</w:t>
      </w:r>
    </w:p>
    <w:p w14:paraId="4949A2F2" w14:textId="1BE81738" w:rsidR="00753E21" w:rsidRDefault="00753E21" w:rsidP="009A002A">
      <w:pPr>
        <w:rPr>
          <w:sz w:val="28"/>
          <w:szCs w:val="28"/>
        </w:rPr>
      </w:pPr>
      <w:r w:rsidRPr="00F506EB">
        <w:rPr>
          <w:sz w:val="28"/>
          <w:szCs w:val="28"/>
        </w:rPr>
        <w:t>ŒUVRES CITÉES</w:t>
      </w:r>
    </w:p>
    <w:p w14:paraId="31B235CF" w14:textId="02C6945A" w:rsidR="00381304" w:rsidRPr="00381304" w:rsidRDefault="00381304" w:rsidP="0038130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Charles BAUDELAIRE, </w:t>
      </w:r>
      <w:r w:rsidRPr="00381304">
        <w:rPr>
          <w:i/>
          <w:sz w:val="28"/>
          <w:szCs w:val="28"/>
        </w:rPr>
        <w:t>Œuvres complètes</w:t>
      </w:r>
      <w:r>
        <w:rPr>
          <w:sz w:val="28"/>
          <w:szCs w:val="28"/>
        </w:rPr>
        <w:t>, Paris, Laffont, Coll. Bouquins, 2011.</w:t>
      </w:r>
    </w:p>
    <w:p w14:paraId="5F3311F7" w14:textId="4A8BB927" w:rsidR="00C1152F" w:rsidRDefault="002F0439" w:rsidP="002F043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C1152F">
        <w:rPr>
          <w:sz w:val="28"/>
          <w:szCs w:val="28"/>
        </w:rPr>
        <w:t>Victor</w:t>
      </w:r>
      <w:r w:rsidR="00C1152F">
        <w:rPr>
          <w:sz w:val="28"/>
          <w:szCs w:val="28"/>
        </w:rPr>
        <w:t xml:space="preserve"> HUGO</w:t>
      </w:r>
      <w:r w:rsidRPr="00C1152F">
        <w:rPr>
          <w:sz w:val="28"/>
          <w:szCs w:val="28"/>
        </w:rPr>
        <w:t xml:space="preserve">, </w:t>
      </w:r>
      <w:r w:rsidR="000A2C51" w:rsidRPr="00F506EB">
        <w:rPr>
          <w:i/>
          <w:sz w:val="28"/>
          <w:szCs w:val="28"/>
        </w:rPr>
        <w:t>Œuvres poétiques</w:t>
      </w:r>
      <w:r w:rsidR="000A2C51" w:rsidRPr="00C1152F">
        <w:rPr>
          <w:sz w:val="28"/>
          <w:szCs w:val="28"/>
        </w:rPr>
        <w:t>, Tome II, Paris, La Pléiade,</w:t>
      </w:r>
      <w:r w:rsidR="00C1152F" w:rsidRPr="00C1152F">
        <w:rPr>
          <w:sz w:val="28"/>
          <w:szCs w:val="28"/>
        </w:rPr>
        <w:t xml:space="preserve"> 1967</w:t>
      </w:r>
    </w:p>
    <w:p w14:paraId="7179F071" w14:textId="0CD52235" w:rsidR="00573DF9" w:rsidRPr="00C1152F" w:rsidRDefault="00573DF9" w:rsidP="002F043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Henri Murger, </w:t>
      </w:r>
      <w:r w:rsidRPr="00573DF9">
        <w:rPr>
          <w:i/>
          <w:sz w:val="28"/>
          <w:szCs w:val="28"/>
        </w:rPr>
        <w:t>Scènes de la vie de bohème</w:t>
      </w:r>
      <w:r>
        <w:rPr>
          <w:sz w:val="28"/>
          <w:szCs w:val="28"/>
        </w:rPr>
        <w:t>, Paris, GF Flammarion, 2012</w:t>
      </w:r>
    </w:p>
    <w:p w14:paraId="5840D948" w14:textId="2B7EACE0" w:rsidR="00CB20ED" w:rsidRDefault="00753E21" w:rsidP="00753E2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2F0439">
        <w:rPr>
          <w:sz w:val="28"/>
          <w:szCs w:val="28"/>
        </w:rPr>
        <w:t xml:space="preserve">PLATON, </w:t>
      </w:r>
      <w:r w:rsidRPr="002F0439">
        <w:rPr>
          <w:i/>
          <w:sz w:val="28"/>
          <w:szCs w:val="28"/>
        </w:rPr>
        <w:t>Ion</w:t>
      </w:r>
      <w:r w:rsidRPr="002F0439">
        <w:rPr>
          <w:sz w:val="28"/>
          <w:szCs w:val="28"/>
        </w:rPr>
        <w:t>,</w:t>
      </w:r>
      <w:r w:rsidR="000C4FAD">
        <w:rPr>
          <w:sz w:val="28"/>
          <w:szCs w:val="28"/>
        </w:rPr>
        <w:t xml:space="preserve"> trad. Par Monique Canto,</w:t>
      </w:r>
      <w:r w:rsidRPr="002F0439">
        <w:rPr>
          <w:sz w:val="28"/>
          <w:szCs w:val="28"/>
        </w:rPr>
        <w:t xml:space="preserve"> Paris, </w:t>
      </w:r>
      <w:r w:rsidR="00F506EB">
        <w:rPr>
          <w:sz w:val="28"/>
          <w:szCs w:val="28"/>
        </w:rPr>
        <w:t xml:space="preserve">GF </w:t>
      </w:r>
      <w:r w:rsidRPr="002F0439">
        <w:rPr>
          <w:sz w:val="28"/>
          <w:szCs w:val="28"/>
        </w:rPr>
        <w:t>Flammarion, 1989</w:t>
      </w:r>
      <w:r w:rsidR="00F506EB">
        <w:rPr>
          <w:sz w:val="28"/>
          <w:szCs w:val="28"/>
        </w:rPr>
        <w:t>.</w:t>
      </w:r>
      <w:r w:rsidRPr="002F0439">
        <w:rPr>
          <w:sz w:val="28"/>
          <w:szCs w:val="28"/>
        </w:rPr>
        <w:t xml:space="preserve"> </w:t>
      </w:r>
    </w:p>
    <w:p w14:paraId="4474C302" w14:textId="543429B5" w:rsidR="00556D49" w:rsidRDefault="00556D49" w:rsidP="00753E2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Edgar POE, Nouvelles histoires extraordinaires, trad. Charles Baudelaire, Paris, GF Flammarion, 1965</w:t>
      </w:r>
    </w:p>
    <w:p w14:paraId="01F6BB3E" w14:textId="77777777" w:rsidR="00573DF9" w:rsidRPr="00F506EB" w:rsidRDefault="00573DF9" w:rsidP="00573DF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506EB">
        <w:rPr>
          <w:sz w:val="28"/>
          <w:szCs w:val="28"/>
        </w:rPr>
        <w:t xml:space="preserve">Alfred de VIGNY, </w:t>
      </w:r>
      <w:r w:rsidRPr="00F506EB">
        <w:rPr>
          <w:i/>
          <w:sz w:val="28"/>
          <w:szCs w:val="28"/>
        </w:rPr>
        <w:t>Stello,</w:t>
      </w:r>
      <w:r w:rsidRPr="00F506EB">
        <w:rPr>
          <w:sz w:val="28"/>
          <w:szCs w:val="28"/>
        </w:rPr>
        <w:t xml:space="preserve">  GF Flammarion, 1984</w:t>
      </w:r>
    </w:p>
    <w:p w14:paraId="63CFC828" w14:textId="77777777" w:rsidR="00C25349" w:rsidRDefault="00C25349" w:rsidP="00C25349">
      <w:pPr>
        <w:pStyle w:val="Paragraphedeliste"/>
        <w:rPr>
          <w:sz w:val="28"/>
          <w:szCs w:val="28"/>
        </w:rPr>
      </w:pPr>
    </w:p>
    <w:p w14:paraId="35BAE99D" w14:textId="1D1E316F" w:rsidR="00F506EB" w:rsidRDefault="00F506EB" w:rsidP="00F506EB">
      <w:pPr>
        <w:rPr>
          <w:sz w:val="28"/>
          <w:szCs w:val="28"/>
        </w:rPr>
      </w:pPr>
      <w:r>
        <w:rPr>
          <w:sz w:val="28"/>
          <w:szCs w:val="28"/>
        </w:rPr>
        <w:t>ETUDES CRITIQUES</w:t>
      </w:r>
    </w:p>
    <w:p w14:paraId="71C8D333" w14:textId="0A218EED" w:rsidR="00556D49" w:rsidRDefault="00C25349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6D49">
        <w:rPr>
          <w:sz w:val="28"/>
          <w:szCs w:val="28"/>
        </w:rPr>
        <w:t>Walter BENJAMIN</w:t>
      </w:r>
      <w:r w:rsidRPr="00573DF9">
        <w:rPr>
          <w:i/>
          <w:sz w:val="28"/>
          <w:szCs w:val="28"/>
        </w:rPr>
        <w:t>, Charles Baudelaire, un poète lyrique à l’apogée du</w:t>
      </w:r>
      <w:r w:rsidRPr="00556D49">
        <w:rPr>
          <w:sz w:val="28"/>
          <w:szCs w:val="28"/>
        </w:rPr>
        <w:t xml:space="preserve"> </w:t>
      </w:r>
      <w:r w:rsidRPr="00573DF9">
        <w:rPr>
          <w:i/>
          <w:sz w:val="28"/>
          <w:szCs w:val="28"/>
        </w:rPr>
        <w:t>capitalisme</w:t>
      </w:r>
      <w:r w:rsidRPr="00556D49">
        <w:rPr>
          <w:sz w:val="28"/>
          <w:szCs w:val="28"/>
        </w:rPr>
        <w:t xml:space="preserve">, trad. Par J. Lacoste, </w:t>
      </w:r>
      <w:r w:rsidR="00556D49">
        <w:rPr>
          <w:sz w:val="28"/>
          <w:szCs w:val="28"/>
        </w:rPr>
        <w:t xml:space="preserve">Payot, 1979, </w:t>
      </w:r>
      <w:proofErr w:type="spellStart"/>
      <w:r w:rsidR="00556D49">
        <w:rPr>
          <w:sz w:val="28"/>
          <w:szCs w:val="28"/>
        </w:rPr>
        <w:t>réed</w:t>
      </w:r>
      <w:proofErr w:type="spellEnd"/>
      <w:r w:rsidR="00556D49">
        <w:rPr>
          <w:sz w:val="28"/>
          <w:szCs w:val="28"/>
        </w:rPr>
        <w:t>. PB Payot, 2002.</w:t>
      </w:r>
    </w:p>
    <w:p w14:paraId="09314842" w14:textId="405B503A" w:rsidR="00CB20ED" w:rsidRPr="00556D49" w:rsidRDefault="00CB20ED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6D49">
        <w:rPr>
          <w:sz w:val="28"/>
          <w:szCs w:val="28"/>
        </w:rPr>
        <w:t xml:space="preserve">Paul BÉNICHOU, </w:t>
      </w:r>
      <w:r w:rsidRPr="00556D49">
        <w:rPr>
          <w:i/>
          <w:sz w:val="28"/>
          <w:szCs w:val="28"/>
        </w:rPr>
        <w:t>Le Sacre de l’écrivain</w:t>
      </w:r>
      <w:r w:rsidRPr="00556D49">
        <w:rPr>
          <w:sz w:val="28"/>
          <w:szCs w:val="28"/>
        </w:rPr>
        <w:t xml:space="preserve">, </w:t>
      </w:r>
      <w:r w:rsidR="00C1152F" w:rsidRPr="00556D49">
        <w:rPr>
          <w:sz w:val="28"/>
          <w:szCs w:val="28"/>
        </w:rPr>
        <w:t>P</w:t>
      </w:r>
      <w:r w:rsidR="00F506EB" w:rsidRPr="00556D49">
        <w:rPr>
          <w:sz w:val="28"/>
          <w:szCs w:val="28"/>
        </w:rPr>
        <w:t>aris</w:t>
      </w:r>
      <w:r w:rsidR="00C1152F" w:rsidRPr="00556D49">
        <w:rPr>
          <w:sz w:val="28"/>
          <w:szCs w:val="28"/>
        </w:rPr>
        <w:t xml:space="preserve">, </w:t>
      </w:r>
      <w:r w:rsidR="00BF4537" w:rsidRPr="00556D49">
        <w:rPr>
          <w:sz w:val="28"/>
          <w:szCs w:val="28"/>
        </w:rPr>
        <w:t xml:space="preserve">José Corti, 1973, </w:t>
      </w:r>
      <w:proofErr w:type="spellStart"/>
      <w:r w:rsidR="00BF4537" w:rsidRPr="00556D49">
        <w:rPr>
          <w:sz w:val="28"/>
          <w:szCs w:val="28"/>
        </w:rPr>
        <w:t>réed</w:t>
      </w:r>
      <w:proofErr w:type="spellEnd"/>
      <w:r w:rsidR="00BF4537" w:rsidRPr="00556D49">
        <w:rPr>
          <w:sz w:val="28"/>
          <w:szCs w:val="28"/>
        </w:rPr>
        <w:t xml:space="preserve">. </w:t>
      </w:r>
      <w:r w:rsidRPr="00556D49">
        <w:rPr>
          <w:sz w:val="28"/>
          <w:szCs w:val="28"/>
        </w:rPr>
        <w:t xml:space="preserve">Gallimard, </w:t>
      </w:r>
      <w:r w:rsidR="00BF4537" w:rsidRPr="00556D49">
        <w:rPr>
          <w:sz w:val="28"/>
          <w:szCs w:val="28"/>
        </w:rPr>
        <w:t>1996</w:t>
      </w:r>
    </w:p>
    <w:p w14:paraId="1EA2164C" w14:textId="3938CDC2" w:rsidR="00CB20ED" w:rsidRPr="00853EBA" w:rsidRDefault="00CB20ED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3EBA">
        <w:rPr>
          <w:sz w:val="28"/>
          <w:szCs w:val="28"/>
        </w:rPr>
        <w:t xml:space="preserve">P.BÉNICHOU, </w:t>
      </w:r>
      <w:r w:rsidRPr="00853EBA">
        <w:rPr>
          <w:i/>
          <w:sz w:val="28"/>
          <w:szCs w:val="28"/>
        </w:rPr>
        <w:t>Les Mages romantiques</w:t>
      </w:r>
      <w:r w:rsidRPr="00853EBA">
        <w:rPr>
          <w:sz w:val="28"/>
          <w:szCs w:val="28"/>
        </w:rPr>
        <w:t xml:space="preserve">, </w:t>
      </w:r>
      <w:r w:rsidR="00C1152F">
        <w:rPr>
          <w:sz w:val="28"/>
          <w:szCs w:val="28"/>
        </w:rPr>
        <w:t>P</w:t>
      </w:r>
      <w:r w:rsidR="00F506EB">
        <w:rPr>
          <w:sz w:val="28"/>
          <w:szCs w:val="28"/>
        </w:rPr>
        <w:t>aris</w:t>
      </w:r>
      <w:r w:rsidR="00C1152F">
        <w:rPr>
          <w:sz w:val="28"/>
          <w:szCs w:val="28"/>
        </w:rPr>
        <w:t xml:space="preserve">, </w:t>
      </w:r>
      <w:r w:rsidRPr="00853EBA">
        <w:rPr>
          <w:sz w:val="28"/>
          <w:szCs w:val="28"/>
        </w:rPr>
        <w:t>Gallimard, 1988.</w:t>
      </w:r>
    </w:p>
    <w:p w14:paraId="2AF1D9AE" w14:textId="1735FEF7" w:rsidR="00CB20ED" w:rsidRPr="00853EBA" w:rsidRDefault="00CB20ED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3EBA">
        <w:rPr>
          <w:sz w:val="28"/>
          <w:szCs w:val="28"/>
        </w:rPr>
        <w:t>Pierre BOURDIEU</w:t>
      </w:r>
      <w:r w:rsidRPr="00853EBA">
        <w:rPr>
          <w:i/>
          <w:sz w:val="28"/>
          <w:szCs w:val="28"/>
        </w:rPr>
        <w:t>, Les Règles de l’art</w:t>
      </w:r>
      <w:r w:rsidRPr="00853EBA">
        <w:rPr>
          <w:sz w:val="28"/>
          <w:szCs w:val="28"/>
        </w:rPr>
        <w:t xml:space="preserve">, </w:t>
      </w:r>
      <w:r w:rsidR="00381304">
        <w:rPr>
          <w:sz w:val="28"/>
          <w:szCs w:val="28"/>
        </w:rPr>
        <w:t xml:space="preserve">Paris, </w:t>
      </w:r>
      <w:r w:rsidRPr="00853EBA">
        <w:rPr>
          <w:sz w:val="28"/>
          <w:szCs w:val="28"/>
        </w:rPr>
        <w:t>Seuil, 1992.</w:t>
      </w:r>
    </w:p>
    <w:p w14:paraId="1B38A5E1" w14:textId="533A5B59" w:rsidR="00CB20ED" w:rsidRDefault="00CB20ED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3EBA">
        <w:rPr>
          <w:sz w:val="28"/>
          <w:szCs w:val="28"/>
        </w:rPr>
        <w:t>Nathalie HEINICH</w:t>
      </w:r>
      <w:r w:rsidRPr="00853EBA">
        <w:rPr>
          <w:i/>
          <w:sz w:val="28"/>
          <w:szCs w:val="28"/>
        </w:rPr>
        <w:t>, L’Elite artiste</w:t>
      </w:r>
      <w:r w:rsidRPr="00853EBA">
        <w:rPr>
          <w:sz w:val="28"/>
          <w:szCs w:val="28"/>
        </w:rPr>
        <w:t xml:space="preserve">, </w:t>
      </w:r>
      <w:r w:rsidR="00F506EB">
        <w:rPr>
          <w:sz w:val="28"/>
          <w:szCs w:val="28"/>
        </w:rPr>
        <w:t xml:space="preserve">Paris, </w:t>
      </w:r>
      <w:r w:rsidRPr="00853EBA">
        <w:rPr>
          <w:sz w:val="28"/>
          <w:szCs w:val="28"/>
        </w:rPr>
        <w:t>Gallimard, 2005.</w:t>
      </w:r>
    </w:p>
    <w:p w14:paraId="0D82FB0A" w14:textId="759BD18D" w:rsidR="00381304" w:rsidRDefault="00381304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Jean-Paul SARTRE, </w:t>
      </w:r>
      <w:r w:rsidRPr="00381304">
        <w:rPr>
          <w:i/>
          <w:sz w:val="28"/>
          <w:szCs w:val="28"/>
        </w:rPr>
        <w:t>Qu’est-ce que la littérature</w:t>
      </w:r>
      <w:r>
        <w:rPr>
          <w:sz w:val="28"/>
          <w:szCs w:val="28"/>
        </w:rPr>
        <w:t xml:space="preserve">, Paris, Gallimard, 1948, </w:t>
      </w:r>
      <w:proofErr w:type="spellStart"/>
      <w:r>
        <w:rPr>
          <w:sz w:val="28"/>
          <w:szCs w:val="28"/>
        </w:rPr>
        <w:t>réed</w:t>
      </w:r>
      <w:proofErr w:type="spellEnd"/>
      <w:r>
        <w:rPr>
          <w:sz w:val="28"/>
          <w:szCs w:val="28"/>
        </w:rPr>
        <w:t>. Gallimard, Folio essais, 2008.</w:t>
      </w:r>
    </w:p>
    <w:p w14:paraId="353E97AD" w14:textId="624BD901" w:rsidR="00C25349" w:rsidRPr="00853EBA" w:rsidRDefault="00C25349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Jean-Paul SARTRE, Baudelaire, Paris, Gallimard, 1947, </w:t>
      </w:r>
      <w:proofErr w:type="spellStart"/>
      <w:r>
        <w:rPr>
          <w:sz w:val="28"/>
          <w:szCs w:val="28"/>
        </w:rPr>
        <w:t>réed</w:t>
      </w:r>
      <w:proofErr w:type="spellEnd"/>
      <w:r>
        <w:rPr>
          <w:sz w:val="28"/>
          <w:szCs w:val="28"/>
        </w:rPr>
        <w:t>. Folio essais, 1975.</w:t>
      </w:r>
    </w:p>
    <w:p w14:paraId="6A84619D" w14:textId="00CF574D" w:rsidR="00CB20ED" w:rsidRDefault="00CB20ED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3EBA">
        <w:rPr>
          <w:sz w:val="28"/>
          <w:szCs w:val="28"/>
        </w:rPr>
        <w:t>Jean-Marie SCHAEFFER</w:t>
      </w:r>
      <w:r w:rsidRPr="00853EBA">
        <w:rPr>
          <w:i/>
          <w:sz w:val="28"/>
          <w:szCs w:val="28"/>
        </w:rPr>
        <w:t>, L’Art de l’âge moderne</w:t>
      </w:r>
      <w:r w:rsidRPr="00853EBA">
        <w:rPr>
          <w:sz w:val="28"/>
          <w:szCs w:val="28"/>
        </w:rPr>
        <w:t xml:space="preserve">, </w:t>
      </w:r>
      <w:r w:rsidR="00F506EB">
        <w:rPr>
          <w:sz w:val="28"/>
          <w:szCs w:val="28"/>
        </w:rPr>
        <w:t xml:space="preserve">Paris, </w:t>
      </w:r>
      <w:r w:rsidRPr="00853EBA">
        <w:rPr>
          <w:sz w:val="28"/>
          <w:szCs w:val="28"/>
        </w:rPr>
        <w:t>Gallimard, 1992.</w:t>
      </w:r>
    </w:p>
    <w:p w14:paraId="3E6192DB" w14:textId="2D54E304" w:rsidR="00BF4537" w:rsidRDefault="00BF4537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Alain VAILLANT, </w:t>
      </w:r>
      <w:r w:rsidRPr="00BF4537">
        <w:rPr>
          <w:i/>
          <w:sz w:val="28"/>
          <w:szCs w:val="28"/>
        </w:rPr>
        <w:t>L’Histoire littéraire</w:t>
      </w:r>
      <w:r>
        <w:rPr>
          <w:sz w:val="28"/>
          <w:szCs w:val="28"/>
        </w:rPr>
        <w:t xml:space="preserve">, </w:t>
      </w:r>
      <w:r w:rsidR="00F506EB">
        <w:rPr>
          <w:sz w:val="28"/>
          <w:szCs w:val="28"/>
        </w:rPr>
        <w:t xml:space="preserve">Paris, </w:t>
      </w:r>
      <w:r>
        <w:rPr>
          <w:sz w:val="28"/>
          <w:szCs w:val="28"/>
        </w:rPr>
        <w:t>Armand Colin, collection U, 2011.</w:t>
      </w:r>
    </w:p>
    <w:p w14:paraId="73D90EA0" w14:textId="1B5E66D5" w:rsidR="00BF4537" w:rsidRDefault="00BF4537" w:rsidP="00CB20E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Max</w:t>
      </w:r>
      <w:r w:rsidR="00F506EB">
        <w:rPr>
          <w:sz w:val="28"/>
          <w:szCs w:val="28"/>
        </w:rPr>
        <w:t xml:space="preserve"> WEBER</w:t>
      </w:r>
      <w:r>
        <w:rPr>
          <w:sz w:val="28"/>
          <w:szCs w:val="28"/>
        </w:rPr>
        <w:t xml:space="preserve">, </w:t>
      </w:r>
      <w:r w:rsidRPr="00BF4537">
        <w:rPr>
          <w:i/>
          <w:sz w:val="28"/>
          <w:szCs w:val="28"/>
        </w:rPr>
        <w:t>Le judaïsme antique</w:t>
      </w:r>
      <w:r>
        <w:rPr>
          <w:sz w:val="28"/>
          <w:szCs w:val="28"/>
        </w:rPr>
        <w:t>, Paris, Pocket, collection Agora, 1998</w:t>
      </w:r>
      <w:r w:rsidR="00F506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388B7D" w14:textId="5B881F4B" w:rsidR="00246C1D" w:rsidRDefault="00246C1D" w:rsidP="00246C1D">
      <w:pPr>
        <w:ind w:left="360"/>
        <w:rPr>
          <w:sz w:val="28"/>
          <w:szCs w:val="28"/>
        </w:rPr>
      </w:pPr>
      <w:r>
        <w:rPr>
          <w:sz w:val="28"/>
          <w:szCs w:val="28"/>
        </w:rPr>
        <w:t>ARTICLE</w:t>
      </w:r>
    </w:p>
    <w:p w14:paraId="3246A72C" w14:textId="466E2970" w:rsidR="00246C1D" w:rsidRPr="00246C1D" w:rsidRDefault="00246C1D" w:rsidP="00246C1D">
      <w:pPr>
        <w:pStyle w:val="Paragraphedelist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Avner</w:t>
      </w:r>
      <w:proofErr w:type="spellEnd"/>
      <w:r>
        <w:rPr>
          <w:sz w:val="28"/>
          <w:szCs w:val="28"/>
        </w:rPr>
        <w:t xml:space="preserve"> BEN AMOS, </w:t>
      </w:r>
      <w:r w:rsidRPr="00246C1D">
        <w:rPr>
          <w:i/>
          <w:sz w:val="28"/>
          <w:szCs w:val="28"/>
        </w:rPr>
        <w:t>Victor Hugo et les enterrements civils,</w:t>
      </w:r>
      <w:r>
        <w:rPr>
          <w:sz w:val="28"/>
          <w:szCs w:val="28"/>
        </w:rPr>
        <w:t xml:space="preserve"> in </w:t>
      </w:r>
      <w:r w:rsidRPr="00246C1D">
        <w:rPr>
          <w:i/>
          <w:sz w:val="28"/>
          <w:szCs w:val="28"/>
        </w:rPr>
        <w:t>Romantisme</w:t>
      </w:r>
      <w:r>
        <w:rPr>
          <w:sz w:val="28"/>
          <w:szCs w:val="28"/>
        </w:rPr>
        <w:t>, 2003, vol.33, numéro 119, P.35-45.</w:t>
      </w:r>
    </w:p>
    <w:p w14:paraId="162732AC" w14:textId="31BD1458" w:rsidR="0021319D" w:rsidRDefault="0021319D" w:rsidP="00410F50">
      <w:pPr>
        <w:pStyle w:val="Paragraphedeliste"/>
        <w:ind w:left="1540"/>
        <w:rPr>
          <w:sz w:val="28"/>
          <w:szCs w:val="28"/>
        </w:rPr>
      </w:pPr>
    </w:p>
    <w:p w14:paraId="63AF0D77" w14:textId="3BCE1772" w:rsidR="00174D1F" w:rsidRDefault="00174D1F" w:rsidP="00410F50">
      <w:pPr>
        <w:pStyle w:val="Paragraphedeliste"/>
        <w:ind w:left="1540"/>
        <w:rPr>
          <w:sz w:val="28"/>
          <w:szCs w:val="28"/>
        </w:rPr>
      </w:pPr>
      <w:r>
        <w:rPr>
          <w:sz w:val="28"/>
          <w:szCs w:val="28"/>
        </w:rPr>
        <w:t>17</w:t>
      </w:r>
    </w:p>
    <w:p w14:paraId="4DA486A4" w14:textId="77777777" w:rsidR="00174D1F" w:rsidRDefault="00174D1F" w:rsidP="00410F50">
      <w:pPr>
        <w:pStyle w:val="Paragraphedeliste"/>
        <w:ind w:left="1540"/>
        <w:rPr>
          <w:sz w:val="28"/>
          <w:szCs w:val="28"/>
        </w:rPr>
      </w:pPr>
    </w:p>
    <w:p w14:paraId="6C665065" w14:textId="2C2726AF" w:rsidR="00174D1F" w:rsidRPr="00F222A6" w:rsidRDefault="00174D1F" w:rsidP="00410F50">
      <w:pPr>
        <w:pStyle w:val="Paragraphedeliste"/>
        <w:ind w:left="1540"/>
        <w:rPr>
          <w:sz w:val="36"/>
          <w:szCs w:val="36"/>
        </w:rPr>
      </w:pPr>
    </w:p>
    <w:sectPr w:rsidR="00174D1F" w:rsidRPr="00F222A6" w:rsidSect="00CF311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55"/>
    <w:multiLevelType w:val="hybridMultilevel"/>
    <w:tmpl w:val="B71AE97E"/>
    <w:lvl w:ilvl="0" w:tplc="040C000F">
      <w:start w:val="1"/>
      <w:numFmt w:val="decimal"/>
      <w:lvlText w:val="%1."/>
      <w:lvlJc w:val="left"/>
      <w:pPr>
        <w:ind w:left="1540" w:hanging="360"/>
      </w:pPr>
    </w:lvl>
    <w:lvl w:ilvl="1" w:tplc="040C0019" w:tentative="1">
      <w:start w:val="1"/>
      <w:numFmt w:val="lowerLetter"/>
      <w:lvlText w:val="%2."/>
      <w:lvlJc w:val="left"/>
      <w:pPr>
        <w:ind w:left="2260" w:hanging="360"/>
      </w:pPr>
    </w:lvl>
    <w:lvl w:ilvl="2" w:tplc="040C001B" w:tentative="1">
      <w:start w:val="1"/>
      <w:numFmt w:val="lowerRoman"/>
      <w:lvlText w:val="%3."/>
      <w:lvlJc w:val="right"/>
      <w:pPr>
        <w:ind w:left="2980" w:hanging="180"/>
      </w:pPr>
    </w:lvl>
    <w:lvl w:ilvl="3" w:tplc="040C000F" w:tentative="1">
      <w:start w:val="1"/>
      <w:numFmt w:val="decimal"/>
      <w:lvlText w:val="%4."/>
      <w:lvlJc w:val="left"/>
      <w:pPr>
        <w:ind w:left="3700" w:hanging="360"/>
      </w:pPr>
    </w:lvl>
    <w:lvl w:ilvl="4" w:tplc="040C0019" w:tentative="1">
      <w:start w:val="1"/>
      <w:numFmt w:val="lowerLetter"/>
      <w:lvlText w:val="%5."/>
      <w:lvlJc w:val="left"/>
      <w:pPr>
        <w:ind w:left="4420" w:hanging="360"/>
      </w:pPr>
    </w:lvl>
    <w:lvl w:ilvl="5" w:tplc="040C001B" w:tentative="1">
      <w:start w:val="1"/>
      <w:numFmt w:val="lowerRoman"/>
      <w:lvlText w:val="%6."/>
      <w:lvlJc w:val="right"/>
      <w:pPr>
        <w:ind w:left="5140" w:hanging="180"/>
      </w:pPr>
    </w:lvl>
    <w:lvl w:ilvl="6" w:tplc="040C000F" w:tentative="1">
      <w:start w:val="1"/>
      <w:numFmt w:val="decimal"/>
      <w:lvlText w:val="%7."/>
      <w:lvlJc w:val="left"/>
      <w:pPr>
        <w:ind w:left="5860" w:hanging="360"/>
      </w:pPr>
    </w:lvl>
    <w:lvl w:ilvl="7" w:tplc="040C0019" w:tentative="1">
      <w:start w:val="1"/>
      <w:numFmt w:val="lowerLetter"/>
      <w:lvlText w:val="%8."/>
      <w:lvlJc w:val="left"/>
      <w:pPr>
        <w:ind w:left="6580" w:hanging="360"/>
      </w:pPr>
    </w:lvl>
    <w:lvl w:ilvl="8" w:tplc="040C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1025087B"/>
    <w:multiLevelType w:val="hybridMultilevel"/>
    <w:tmpl w:val="123289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36334"/>
    <w:multiLevelType w:val="hybridMultilevel"/>
    <w:tmpl w:val="26423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F024E"/>
    <w:multiLevelType w:val="hybridMultilevel"/>
    <w:tmpl w:val="3D008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C1F15"/>
    <w:multiLevelType w:val="hybridMultilevel"/>
    <w:tmpl w:val="26F877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420880"/>
    <w:multiLevelType w:val="hybridMultilevel"/>
    <w:tmpl w:val="398C3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7566A"/>
    <w:multiLevelType w:val="hybridMultilevel"/>
    <w:tmpl w:val="B986B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72"/>
    <w:rsid w:val="00024E4A"/>
    <w:rsid w:val="00050973"/>
    <w:rsid w:val="0009704E"/>
    <w:rsid w:val="000A2C51"/>
    <w:rsid w:val="000B45B6"/>
    <w:rsid w:val="000C4FAD"/>
    <w:rsid w:val="00174D1F"/>
    <w:rsid w:val="0021319D"/>
    <w:rsid w:val="00236072"/>
    <w:rsid w:val="00246C1D"/>
    <w:rsid w:val="0026001D"/>
    <w:rsid w:val="002E258E"/>
    <w:rsid w:val="002F0439"/>
    <w:rsid w:val="002F6535"/>
    <w:rsid w:val="00381304"/>
    <w:rsid w:val="003D36D4"/>
    <w:rsid w:val="00410F50"/>
    <w:rsid w:val="0047494B"/>
    <w:rsid w:val="00556D49"/>
    <w:rsid w:val="00573DF9"/>
    <w:rsid w:val="006C0914"/>
    <w:rsid w:val="006F457D"/>
    <w:rsid w:val="00753E21"/>
    <w:rsid w:val="008D5DC6"/>
    <w:rsid w:val="009A002A"/>
    <w:rsid w:val="00A32E32"/>
    <w:rsid w:val="00A418F4"/>
    <w:rsid w:val="00B22713"/>
    <w:rsid w:val="00B96820"/>
    <w:rsid w:val="00BF360C"/>
    <w:rsid w:val="00BF4537"/>
    <w:rsid w:val="00C1152F"/>
    <w:rsid w:val="00C25349"/>
    <w:rsid w:val="00C95F12"/>
    <w:rsid w:val="00CB20ED"/>
    <w:rsid w:val="00CF3110"/>
    <w:rsid w:val="00DD6ECB"/>
    <w:rsid w:val="00E858B6"/>
    <w:rsid w:val="00EC27FE"/>
    <w:rsid w:val="00EC3A85"/>
    <w:rsid w:val="00EE2EA7"/>
    <w:rsid w:val="00F222A6"/>
    <w:rsid w:val="00F25424"/>
    <w:rsid w:val="00F506EB"/>
    <w:rsid w:val="00F732FB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E7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3647</Characters>
  <Application>Microsoft Macintosh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Hélène ALCARAS</cp:lastModifiedBy>
  <cp:revision>2</cp:revision>
  <cp:lastPrinted>2012-10-01T11:44:00Z</cp:lastPrinted>
  <dcterms:created xsi:type="dcterms:W3CDTF">2013-05-19T10:40:00Z</dcterms:created>
  <dcterms:modified xsi:type="dcterms:W3CDTF">2013-05-19T10:40:00Z</dcterms:modified>
</cp:coreProperties>
</file>