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61E8F6" w14:textId="77777777" w:rsidR="00606508" w:rsidRDefault="00606508" w:rsidP="00606508">
      <w:pPr>
        <w:jc w:val="center"/>
      </w:pPr>
      <w:r>
        <w:t>UPA cours du 3 janvier 2012</w:t>
      </w:r>
    </w:p>
    <w:p w14:paraId="7C3309D8" w14:textId="77777777" w:rsidR="007F6D85" w:rsidRDefault="00606508" w:rsidP="00606508">
      <w:pPr>
        <w:jc w:val="center"/>
      </w:pPr>
      <w:r>
        <w:t xml:space="preserve"> Bibliographie</w:t>
      </w:r>
    </w:p>
    <w:p w14:paraId="4D0D9390" w14:textId="77777777" w:rsidR="00606508" w:rsidRDefault="00606508" w:rsidP="00606508">
      <w:pPr>
        <w:jc w:val="center"/>
      </w:pPr>
    </w:p>
    <w:p w14:paraId="1CE2CAF7" w14:textId="77777777" w:rsidR="00606508" w:rsidRDefault="00606508" w:rsidP="00015DF4"/>
    <w:p w14:paraId="03F991E3" w14:textId="77777777" w:rsidR="00CA02B2" w:rsidRDefault="00015DF4" w:rsidP="00015DF4">
      <w:pPr>
        <w:rPr>
          <w:sz w:val="18"/>
          <w:szCs w:val="18"/>
        </w:rPr>
      </w:pPr>
      <w:r w:rsidRPr="00015DF4">
        <w:rPr>
          <w:sz w:val="18"/>
          <w:szCs w:val="18"/>
          <w:u w:val="single"/>
        </w:rPr>
        <w:t>Note</w:t>
      </w:r>
      <w:r w:rsidR="00CA02B2">
        <w:rPr>
          <w:sz w:val="18"/>
          <w:szCs w:val="18"/>
          <w:u w:val="single"/>
        </w:rPr>
        <w:t>s</w:t>
      </w:r>
      <w:r w:rsidRPr="00015DF4">
        <w:rPr>
          <w:sz w:val="18"/>
          <w:szCs w:val="18"/>
          <w:u w:val="single"/>
        </w:rPr>
        <w:t> </w:t>
      </w:r>
      <w:r w:rsidRPr="00015DF4">
        <w:rPr>
          <w:sz w:val="18"/>
          <w:szCs w:val="18"/>
        </w:rPr>
        <w:t xml:space="preserve">: </w:t>
      </w:r>
    </w:p>
    <w:p w14:paraId="43911C6E" w14:textId="40E7CAD1" w:rsidR="00015DF4" w:rsidRDefault="00CA02B2" w:rsidP="00CA02B2">
      <w:pPr>
        <w:pStyle w:val="Paragraphedeliste"/>
        <w:numPr>
          <w:ilvl w:val="0"/>
          <w:numId w:val="1"/>
        </w:numPr>
        <w:rPr>
          <w:sz w:val="18"/>
          <w:szCs w:val="18"/>
        </w:rPr>
      </w:pPr>
      <w:r w:rsidRPr="00CA02B2">
        <w:rPr>
          <w:sz w:val="18"/>
          <w:szCs w:val="18"/>
        </w:rPr>
        <w:t>J</w:t>
      </w:r>
      <w:r w:rsidR="00015DF4" w:rsidRPr="00CA02B2">
        <w:rPr>
          <w:sz w:val="18"/>
          <w:szCs w:val="18"/>
        </w:rPr>
        <w:t>e donne les références de</w:t>
      </w:r>
      <w:r w:rsidR="00DD0D22">
        <w:rPr>
          <w:sz w:val="18"/>
          <w:szCs w:val="18"/>
        </w:rPr>
        <w:t xml:space="preserve"> certains des</w:t>
      </w:r>
      <w:r w:rsidR="00015DF4" w:rsidRPr="00CA02B2">
        <w:rPr>
          <w:sz w:val="18"/>
          <w:szCs w:val="18"/>
        </w:rPr>
        <w:t xml:space="preserve"> livres que j’ai chez moi</w:t>
      </w:r>
      <w:r w:rsidR="00DD0D22">
        <w:rPr>
          <w:sz w:val="18"/>
          <w:szCs w:val="18"/>
        </w:rPr>
        <w:t>.</w:t>
      </w:r>
      <w:r w:rsidR="00015DF4" w:rsidRPr="00CA02B2">
        <w:rPr>
          <w:sz w:val="18"/>
          <w:szCs w:val="18"/>
        </w:rPr>
        <w:t xml:space="preserve">  </w:t>
      </w:r>
      <w:r w:rsidR="00DD0D22">
        <w:rPr>
          <w:sz w:val="18"/>
          <w:szCs w:val="18"/>
        </w:rPr>
        <w:t>Ils</w:t>
      </w:r>
      <w:r w:rsidR="00015DF4" w:rsidRPr="00CA02B2">
        <w:rPr>
          <w:sz w:val="18"/>
          <w:szCs w:val="18"/>
        </w:rPr>
        <w:t xml:space="preserve"> sont</w:t>
      </w:r>
      <w:r w:rsidR="00DD0D22">
        <w:rPr>
          <w:sz w:val="18"/>
          <w:szCs w:val="18"/>
        </w:rPr>
        <w:t>, pour certains,</w:t>
      </w:r>
      <w:r w:rsidR="00015DF4" w:rsidRPr="00CA02B2">
        <w:rPr>
          <w:sz w:val="18"/>
          <w:szCs w:val="18"/>
        </w:rPr>
        <w:t xml:space="preserve"> maintenant édités en France dans d’autres maisons, </w:t>
      </w:r>
      <w:r w:rsidR="00DD0D22">
        <w:rPr>
          <w:sz w:val="18"/>
          <w:szCs w:val="18"/>
        </w:rPr>
        <w:t xml:space="preserve">et en poche, </w:t>
      </w:r>
      <w:r w:rsidR="00015DF4" w:rsidRPr="00CA02B2">
        <w:rPr>
          <w:sz w:val="18"/>
          <w:szCs w:val="18"/>
        </w:rPr>
        <w:t>donc ne pas s’en faire s</w:t>
      </w:r>
      <w:r w:rsidR="00224E01" w:rsidRPr="00CA02B2">
        <w:rPr>
          <w:sz w:val="18"/>
          <w:szCs w:val="18"/>
        </w:rPr>
        <w:t>i</w:t>
      </w:r>
      <w:r w:rsidR="00015DF4" w:rsidRPr="00CA02B2">
        <w:rPr>
          <w:sz w:val="18"/>
          <w:szCs w:val="18"/>
        </w:rPr>
        <w:t xml:space="preserve"> je les ai indiqués comme publiés en Afrique.</w:t>
      </w:r>
    </w:p>
    <w:p w14:paraId="0506BDE9" w14:textId="5299D61F" w:rsidR="00DD0D22" w:rsidRDefault="00DD0D22" w:rsidP="00CA02B2">
      <w:pPr>
        <w:pStyle w:val="Paragraphedeliste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Il est bien évident que chaque écrivain en a écrit bien d’autres et aussi que d’autres écrivains ne sont pas cités. Ce travail peut donc être complété par tous et toutes.</w:t>
      </w:r>
    </w:p>
    <w:p w14:paraId="3142BC20" w14:textId="199DC8CF" w:rsidR="00CA02B2" w:rsidRPr="00CA02B2" w:rsidRDefault="00CA02B2" w:rsidP="00CA02B2">
      <w:pPr>
        <w:pStyle w:val="Paragraphedeliste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Les œuvres sont en majorité des romans ; certains sont des textes pour enfants ou jeunes</w:t>
      </w:r>
      <w:r w:rsidR="00DD0D22">
        <w:rPr>
          <w:sz w:val="18"/>
          <w:szCs w:val="18"/>
        </w:rPr>
        <w:t>, du théâtre ou des poèmes,</w:t>
      </w:r>
      <w:r>
        <w:rPr>
          <w:sz w:val="18"/>
          <w:szCs w:val="18"/>
        </w:rPr>
        <w:t xml:space="preserve"> et cela est mentionné.</w:t>
      </w:r>
    </w:p>
    <w:p w14:paraId="327A9FDD" w14:textId="77777777" w:rsidR="00CA02B2" w:rsidRDefault="00CA02B2" w:rsidP="00CA02B2">
      <w:pPr>
        <w:pStyle w:val="Paragraphedeliste"/>
        <w:rPr>
          <w:sz w:val="20"/>
          <w:szCs w:val="20"/>
        </w:rPr>
      </w:pPr>
    </w:p>
    <w:p w14:paraId="2EC6CCD5" w14:textId="77777777" w:rsidR="00E556AF" w:rsidRPr="00CA02B2" w:rsidRDefault="00E556AF" w:rsidP="00CA02B2">
      <w:pPr>
        <w:pStyle w:val="Paragraphedeliste"/>
        <w:rPr>
          <w:sz w:val="20"/>
          <w:szCs w:val="20"/>
        </w:rPr>
      </w:pPr>
    </w:p>
    <w:p w14:paraId="30FC725E" w14:textId="4CF8EF72" w:rsidR="00606508" w:rsidRDefault="00E556AF" w:rsidP="00606508">
      <w:r w:rsidRPr="00E556AF">
        <w:rPr>
          <w:u w:val="single"/>
        </w:rPr>
        <w:t>Revue</w:t>
      </w:r>
      <w:r w:rsidR="00DD0D22">
        <w:rPr>
          <w:u w:val="single"/>
        </w:rPr>
        <w:t>s</w:t>
      </w:r>
      <w:r w:rsidRPr="00E556AF">
        <w:rPr>
          <w:u w:val="single"/>
        </w:rPr>
        <w:t xml:space="preserve"> électronique</w:t>
      </w:r>
      <w:r w:rsidR="00DD0D22">
        <w:rPr>
          <w:u w:val="single"/>
        </w:rPr>
        <w:t>s</w:t>
      </w:r>
      <w:r w:rsidRPr="00E556AF">
        <w:rPr>
          <w:u w:val="single"/>
        </w:rPr>
        <w:t> </w:t>
      </w:r>
      <w:r>
        <w:t>:</w:t>
      </w:r>
    </w:p>
    <w:p w14:paraId="711916BE" w14:textId="77777777" w:rsidR="00E556AF" w:rsidRDefault="00E556AF" w:rsidP="00E556AF">
      <w:r w:rsidRPr="00E556AF">
        <w:t xml:space="preserve">Montray Kréyol : Ayiti, Dominik, Gwadloup,Guiyàn, Matinik, Reinion, Rodrig, Sent-Lisi, Sen-Bart, Trinidad </w:t>
      </w:r>
      <w:hyperlink r:id="rId8" w:history="1">
        <w:r w:rsidRPr="00E556AF">
          <w:rPr>
            <w:rStyle w:val="Lienhypertexte"/>
          </w:rPr>
          <w:t>www.Montrraykreyol.org</w:t>
        </w:r>
      </w:hyperlink>
      <w:r w:rsidRPr="00E556AF">
        <w:t xml:space="preserve"> </w:t>
      </w:r>
    </w:p>
    <w:p w14:paraId="63B3C4E4" w14:textId="77777777" w:rsidR="00E556AF" w:rsidRPr="00E556AF" w:rsidRDefault="00E556AF" w:rsidP="00E556AF"/>
    <w:p w14:paraId="1BACD4DB" w14:textId="47C17509" w:rsidR="00E556AF" w:rsidRPr="00E556AF" w:rsidRDefault="00E556AF" w:rsidP="00E556AF">
      <w:r w:rsidRPr="00E556AF">
        <w:rPr>
          <w:rFonts w:eastAsia="Times New Roman"/>
        </w:rPr>
        <w:t xml:space="preserve">un site pour valoriser les ressources informatives et culturelles du monde insulaire francophone : </w:t>
      </w:r>
      <w:hyperlink r:id="rId9" w:history="1">
        <w:r w:rsidRPr="00E556AF">
          <w:rPr>
            <w:rStyle w:val="Lienhypertexte"/>
          </w:rPr>
          <w:t>http://www.lehman.cuny.edu/ile.en.ile/</w:t>
        </w:r>
      </w:hyperlink>
    </w:p>
    <w:p w14:paraId="1179B03E" w14:textId="77777777" w:rsidR="00E556AF" w:rsidRDefault="00E556AF" w:rsidP="00E556AF"/>
    <w:p w14:paraId="6A8A6C95" w14:textId="77777777" w:rsidR="00E556AF" w:rsidRDefault="00E556AF" w:rsidP="00E556AF"/>
    <w:p w14:paraId="21CA833A" w14:textId="77777777" w:rsidR="00E556AF" w:rsidRDefault="00E556AF" w:rsidP="00606508"/>
    <w:p w14:paraId="5FBC41C9" w14:textId="77777777" w:rsidR="00606508" w:rsidRDefault="00606508" w:rsidP="00606508">
      <w:r w:rsidRPr="00CA02B2">
        <w:rPr>
          <w:u w:val="single"/>
        </w:rPr>
        <w:t>Ouvrages généraux </w:t>
      </w:r>
      <w:r>
        <w:t>:</w:t>
      </w:r>
    </w:p>
    <w:p w14:paraId="54349A5A" w14:textId="77777777" w:rsidR="00606508" w:rsidRDefault="00606508" w:rsidP="00606508"/>
    <w:p w14:paraId="011262D7" w14:textId="77777777" w:rsidR="00606508" w:rsidRDefault="00606508" w:rsidP="00606508">
      <w:r>
        <w:t xml:space="preserve">Kesteloot, Lilyan. </w:t>
      </w:r>
      <w:r>
        <w:rPr>
          <w:i/>
        </w:rPr>
        <w:t>Anthologie négro-africaine. Panorama critique des prosateurs, poètes et dramaturges noirs du XXè siècle.</w:t>
      </w:r>
      <w:r>
        <w:t xml:space="preserve"> Vanves : Edicef, Nouvelle édition, 1992.</w:t>
      </w:r>
    </w:p>
    <w:p w14:paraId="3966740C" w14:textId="77777777" w:rsidR="00606508" w:rsidRDefault="00606508" w:rsidP="00606508"/>
    <w:p w14:paraId="2A7ED511" w14:textId="77777777" w:rsidR="00606508" w:rsidRDefault="00606508" w:rsidP="00606508">
      <w:r>
        <w:t xml:space="preserve">Kesteloot, Lilyan. </w:t>
      </w:r>
      <w:r w:rsidRPr="00606508">
        <w:rPr>
          <w:i/>
        </w:rPr>
        <w:t>Les Ecrivains noirs de langue française. Naissance d’une littérature.</w:t>
      </w:r>
      <w:r>
        <w:t xml:space="preserve"> Bruxelles : Editions de ‘Institut de sociologie de l’université libre de Bruxelles, 1963</w:t>
      </w:r>
    </w:p>
    <w:p w14:paraId="5EC0B0E9" w14:textId="77777777" w:rsidR="00606508" w:rsidRDefault="00606508" w:rsidP="00606508">
      <w:r>
        <w:t xml:space="preserve">                             Version anglaise : </w:t>
      </w:r>
      <w:r w:rsidRPr="00606508">
        <w:rPr>
          <w:i/>
        </w:rPr>
        <w:t>Black Writers in French : A Literary History of Negritude</w:t>
      </w:r>
      <w:r>
        <w:rPr>
          <w:i/>
        </w:rPr>
        <w:t xml:space="preserve">. </w:t>
      </w:r>
      <w:r>
        <w:t xml:space="preserve"> Transl. Ellen Conroy Kennedy. Washington DC : Howward University Press, 1991.</w:t>
      </w:r>
    </w:p>
    <w:p w14:paraId="214FBC47" w14:textId="77777777" w:rsidR="00606508" w:rsidRDefault="00606508" w:rsidP="00606508"/>
    <w:p w14:paraId="0AF6BD46" w14:textId="77777777" w:rsidR="00606508" w:rsidRDefault="00606508" w:rsidP="00606508">
      <w:pPr>
        <w:rPr>
          <w:rFonts w:eastAsia="Times New Roman"/>
        </w:rPr>
      </w:pPr>
      <w:r w:rsidRPr="00606508">
        <w:rPr>
          <w:rFonts w:eastAsia="Times New Roman"/>
          <w:iCs/>
        </w:rPr>
        <w:t>Saïd, Edward.</w:t>
      </w:r>
      <w:r>
        <w:rPr>
          <w:rFonts w:eastAsia="Times New Roman"/>
          <w:i/>
          <w:iCs/>
        </w:rPr>
        <w:t xml:space="preserve"> L'Orientalisme. L'Orient créé par l'Occident</w:t>
      </w:r>
      <w:r>
        <w:rPr>
          <w:rFonts w:eastAsia="Times New Roman"/>
        </w:rPr>
        <w:t>, [</w:t>
      </w:r>
      <w:r>
        <w:rPr>
          <w:rFonts w:eastAsia="Times New Roman"/>
          <w:i/>
          <w:iCs/>
        </w:rPr>
        <w:t>Orientalism</w:t>
      </w:r>
      <w:r>
        <w:rPr>
          <w:rFonts w:eastAsia="Times New Roman"/>
        </w:rPr>
        <w:t>, 1978], traduction de Catherine Malamoud, préface de Tzvetan Todorov, Le Seuil, 1980, (rééd. augm., 2003).</w:t>
      </w:r>
    </w:p>
    <w:p w14:paraId="36C7D2DD" w14:textId="77777777" w:rsidR="00606508" w:rsidRDefault="00606508" w:rsidP="00606508">
      <w:pPr>
        <w:rPr>
          <w:rFonts w:eastAsia="Times New Roman"/>
        </w:rPr>
      </w:pPr>
    </w:p>
    <w:p w14:paraId="15BF22E3" w14:textId="77777777" w:rsidR="00A4436E" w:rsidRPr="00B02A93" w:rsidRDefault="00A4436E" w:rsidP="00A4436E">
      <w:r>
        <w:t xml:space="preserve">Senghor, Léopold Sédar. </w:t>
      </w:r>
      <w:r w:rsidRPr="00A4436E">
        <w:rPr>
          <w:i/>
        </w:rPr>
        <w:t>Anthologie de la nouvelle poésie nègre et malgache de langue française</w:t>
      </w:r>
      <w:r>
        <w:t>. Paris : Quadrige/PUF, 1948.</w:t>
      </w:r>
    </w:p>
    <w:p w14:paraId="0B109209" w14:textId="77777777" w:rsidR="00A4436E" w:rsidRDefault="00A4436E" w:rsidP="00606508">
      <w:pPr>
        <w:rPr>
          <w:rFonts w:eastAsia="Times New Roman"/>
        </w:rPr>
      </w:pPr>
    </w:p>
    <w:p w14:paraId="2AF1371D" w14:textId="6C429EF9" w:rsidR="00606508" w:rsidRPr="00CA02B2" w:rsidRDefault="00CA02B2" w:rsidP="00606508">
      <w:pPr>
        <w:rPr>
          <w:rFonts w:eastAsia="Times New Roman"/>
          <w:u w:val="single"/>
        </w:rPr>
      </w:pPr>
      <w:r w:rsidRPr="00CA02B2">
        <w:rPr>
          <w:rFonts w:eastAsia="Times New Roman"/>
          <w:u w:val="single"/>
        </w:rPr>
        <w:t xml:space="preserve">Autres Ouvrages : </w:t>
      </w:r>
    </w:p>
    <w:p w14:paraId="02DC0A50" w14:textId="6D3E753C" w:rsidR="00606508" w:rsidRPr="00EA78CE" w:rsidRDefault="00606508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>Bâ, Amadou Hampaté.</w:t>
      </w:r>
      <w:r w:rsidR="00015DF4">
        <w:rPr>
          <w:rFonts w:eastAsia="Times New Roman"/>
        </w:rPr>
        <w:t xml:space="preserve"> </w:t>
      </w:r>
      <w:r w:rsidR="00015DF4" w:rsidRPr="00015DF4">
        <w:rPr>
          <w:rFonts w:eastAsia="Times New Roman"/>
          <w:i/>
        </w:rPr>
        <w:t>Amkoullel l’enfant peul</w:t>
      </w:r>
      <w:r w:rsidR="00015DF4">
        <w:rPr>
          <w:rFonts w:eastAsia="Times New Roman"/>
        </w:rPr>
        <w:t>. Mémoires.</w:t>
      </w:r>
      <w:r>
        <w:rPr>
          <w:rFonts w:eastAsia="Times New Roman"/>
        </w:rPr>
        <w:t xml:space="preserve"> </w:t>
      </w:r>
      <w:r w:rsidR="00EA78CE">
        <w:rPr>
          <w:rFonts w:eastAsia="Times New Roman"/>
          <w:sz w:val="20"/>
          <w:szCs w:val="20"/>
        </w:rPr>
        <w:t>(très beau sur le passé et l’éducation)</w:t>
      </w:r>
    </w:p>
    <w:p w14:paraId="0AF39939" w14:textId="77777777" w:rsidR="00EA78CE" w:rsidRDefault="00015DF4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         </w:t>
      </w:r>
      <w:r>
        <w:rPr>
          <w:rFonts w:eastAsia="Times New Roman"/>
          <w:i/>
        </w:rPr>
        <w:t>Il n’y a pas de petite querelle. Nouveaux contes de la savane.</w:t>
      </w:r>
      <w:r>
        <w:rPr>
          <w:rFonts w:eastAsia="Times New Roman"/>
        </w:rPr>
        <w:t xml:space="preserve"> Contes </w:t>
      </w:r>
    </w:p>
    <w:p w14:paraId="4E844A12" w14:textId="332BAD3F" w:rsidR="00015DF4" w:rsidRDefault="00EA78CE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        </w:t>
      </w:r>
      <w:r w:rsidR="00015DF4">
        <w:rPr>
          <w:rFonts w:eastAsia="Times New Roman"/>
        </w:rPr>
        <w:t>choisis et présentés par Hélène Heckmann. Paris : Stock, 1999.</w:t>
      </w:r>
    </w:p>
    <w:p w14:paraId="441A786C" w14:textId="51AA3D04" w:rsidR="00015DF4" w:rsidRPr="00EA78CE" w:rsidRDefault="00015DF4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Bâ, Mariama. </w:t>
      </w:r>
      <w:r>
        <w:rPr>
          <w:rFonts w:eastAsia="Times New Roman"/>
          <w:i/>
        </w:rPr>
        <w:t>Une si longue lettre.</w:t>
      </w:r>
      <w:r>
        <w:rPr>
          <w:rFonts w:eastAsia="Times New Roman"/>
        </w:rPr>
        <w:t xml:space="preserve"> Dakar : Les Nouvelles Editions africaines, 1987.</w:t>
      </w:r>
      <w:r w:rsidR="00EA78CE">
        <w:rPr>
          <w:rFonts w:eastAsia="Times New Roman"/>
        </w:rPr>
        <w:t xml:space="preserve"> </w:t>
      </w:r>
      <w:r w:rsidR="00EA78CE">
        <w:rPr>
          <w:rFonts w:eastAsia="Times New Roman"/>
          <w:sz w:val="20"/>
          <w:szCs w:val="20"/>
        </w:rPr>
        <w:t>(à lire)</w:t>
      </w:r>
    </w:p>
    <w:p w14:paraId="468A9695" w14:textId="07E90B2B" w:rsidR="00224E01" w:rsidRPr="00EA78CE" w:rsidRDefault="00224E01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Begag, Azouz. </w:t>
      </w:r>
      <w:r w:rsidRPr="00224E01">
        <w:rPr>
          <w:rFonts w:eastAsia="Times New Roman"/>
          <w:i/>
        </w:rPr>
        <w:t>Le gône du Chaâba</w:t>
      </w:r>
      <w:r>
        <w:rPr>
          <w:rFonts w:eastAsia="Times New Roman"/>
        </w:rPr>
        <w:t>. Paris : Seuil, 1986.</w:t>
      </w:r>
      <w:r w:rsidR="00EA78CE">
        <w:rPr>
          <w:rFonts w:eastAsia="Times New Roman"/>
        </w:rPr>
        <w:t xml:space="preserve"> </w:t>
      </w:r>
      <w:r w:rsidR="00EA78CE">
        <w:rPr>
          <w:rFonts w:eastAsia="Times New Roman"/>
          <w:sz w:val="20"/>
          <w:szCs w:val="20"/>
        </w:rPr>
        <w:t>(commencer par celui-ci)</w:t>
      </w:r>
    </w:p>
    <w:p w14:paraId="4DBFB9AE" w14:textId="77777777" w:rsidR="00224E01" w:rsidRDefault="00224E01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</w:t>
      </w:r>
      <w:r w:rsidRPr="00224E01">
        <w:rPr>
          <w:rFonts w:eastAsia="Times New Roman"/>
          <w:i/>
        </w:rPr>
        <w:t>Béni ou le paradis privé</w:t>
      </w:r>
      <w:r>
        <w:rPr>
          <w:rFonts w:eastAsia="Times New Roman"/>
        </w:rPr>
        <w:t>. Paris : Seuil, 1989.</w:t>
      </w:r>
    </w:p>
    <w:p w14:paraId="4F432319" w14:textId="77777777" w:rsidR="00224E01" w:rsidRDefault="00224E01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</w:t>
      </w:r>
      <w:r w:rsidRPr="00224E01">
        <w:rPr>
          <w:rFonts w:eastAsia="Times New Roman"/>
          <w:i/>
        </w:rPr>
        <w:t>Les chiens aussi.</w:t>
      </w:r>
      <w:r>
        <w:rPr>
          <w:rFonts w:eastAsia="Times New Roman"/>
        </w:rPr>
        <w:t xml:space="preserve"> Paris : Seuil, 1995.</w:t>
      </w:r>
    </w:p>
    <w:p w14:paraId="5DA65C95" w14:textId="77777777" w:rsidR="00224E01" w:rsidRDefault="00224E01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</w:t>
      </w:r>
      <w:r w:rsidRPr="00224E01">
        <w:rPr>
          <w:rFonts w:eastAsia="Times New Roman"/>
          <w:i/>
        </w:rPr>
        <w:t>Zenzela</w:t>
      </w:r>
      <w:r>
        <w:rPr>
          <w:rFonts w:eastAsia="Times New Roman"/>
        </w:rPr>
        <w:t>. Paris : Seuil, 1997.</w:t>
      </w:r>
    </w:p>
    <w:p w14:paraId="523AAC8D" w14:textId="77777777" w:rsidR="00224E01" w:rsidRDefault="00224E01" w:rsidP="00606508">
      <w:pPr>
        <w:rPr>
          <w:rFonts w:eastAsia="Times New Roman"/>
        </w:rPr>
      </w:pPr>
      <w:r>
        <w:rPr>
          <w:rFonts w:eastAsia="Times New Roman"/>
        </w:rPr>
        <w:t xml:space="preserve">Ben Jelloun, Tahar. </w:t>
      </w:r>
      <w:r>
        <w:rPr>
          <w:rFonts w:eastAsia="Times New Roman"/>
          <w:i/>
        </w:rPr>
        <w:t>Moha le fou, Moha le sage.</w:t>
      </w:r>
      <w:r>
        <w:rPr>
          <w:rFonts w:eastAsia="Times New Roman"/>
        </w:rPr>
        <w:t xml:space="preserve"> Paris : Seuil, 1978.</w:t>
      </w:r>
    </w:p>
    <w:p w14:paraId="2FFA70B2" w14:textId="77777777" w:rsidR="00224E01" w:rsidRDefault="00224E01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    </w:t>
      </w:r>
      <w:r>
        <w:rPr>
          <w:rFonts w:eastAsia="Times New Roman"/>
          <w:i/>
        </w:rPr>
        <w:t>Les raisins de la galère.</w:t>
      </w:r>
      <w:r>
        <w:rPr>
          <w:rFonts w:eastAsia="Times New Roman"/>
        </w:rPr>
        <w:t xml:space="preserve"> Paris : Fayard, 1996.</w:t>
      </w:r>
    </w:p>
    <w:p w14:paraId="35C21D7A" w14:textId="77777777" w:rsidR="00224E01" w:rsidRPr="00224E01" w:rsidRDefault="00224E01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    </w:t>
      </w:r>
      <w:r>
        <w:rPr>
          <w:rFonts w:eastAsia="Times New Roman"/>
          <w:i/>
        </w:rPr>
        <w:t>Le racisme expliqué à ma fille.</w:t>
      </w:r>
      <w:r>
        <w:rPr>
          <w:rFonts w:eastAsia="Times New Roman"/>
        </w:rPr>
        <w:t xml:space="preserve"> Parie : Seuil, 1998.</w:t>
      </w:r>
    </w:p>
    <w:p w14:paraId="46162D57" w14:textId="77777777" w:rsidR="00EA78CE" w:rsidRDefault="00224E01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                                 </w:t>
      </w:r>
      <w:r>
        <w:rPr>
          <w:rFonts w:eastAsia="Times New Roman"/>
          <w:i/>
        </w:rPr>
        <w:t xml:space="preserve">Au Pays. </w:t>
      </w:r>
      <w:r>
        <w:rPr>
          <w:rFonts w:eastAsia="Times New Roman"/>
        </w:rPr>
        <w:t>Paris : NRF Gallimard, 2009.</w:t>
      </w:r>
      <w:r w:rsidR="00EA78CE">
        <w:rPr>
          <w:rFonts w:eastAsia="Times New Roman"/>
        </w:rPr>
        <w:t xml:space="preserve"> </w:t>
      </w:r>
      <w:r w:rsidR="00EA78CE">
        <w:rPr>
          <w:rFonts w:eastAsia="Times New Roman"/>
          <w:sz w:val="20"/>
          <w:szCs w:val="20"/>
        </w:rPr>
        <w:t xml:space="preserve">(les difficultés du retour au pays pour un </w:t>
      </w:r>
    </w:p>
    <w:p w14:paraId="72F1AFBA" w14:textId="425E6FAB" w:rsidR="00224E01" w:rsidRPr="00EA78CE" w:rsidRDefault="00EA78CE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                          travailleur maghrébin et ses enfants français).</w:t>
      </w:r>
    </w:p>
    <w:p w14:paraId="77871F1A" w14:textId="77777777" w:rsidR="001B2677" w:rsidRDefault="001B2677" w:rsidP="00606508">
      <w:pPr>
        <w:rPr>
          <w:rFonts w:eastAsia="Times New Roman"/>
        </w:rPr>
      </w:pPr>
      <w:r>
        <w:rPr>
          <w:rFonts w:eastAsia="Times New Roman"/>
        </w:rPr>
        <w:lastRenderedPageBreak/>
        <w:t xml:space="preserve">Bernabé, Jean et Chamoiseau, Patrick et Confiant, Raphaël. </w:t>
      </w:r>
      <w:r>
        <w:rPr>
          <w:rFonts w:eastAsia="Times New Roman"/>
          <w:i/>
        </w:rPr>
        <w:t xml:space="preserve">Eloge de la Créolité. </w:t>
      </w:r>
      <w:r>
        <w:rPr>
          <w:rFonts w:eastAsia="Times New Roman"/>
        </w:rPr>
        <w:t xml:space="preserve"> Paris : </w:t>
      </w:r>
    </w:p>
    <w:p w14:paraId="2C3755FD" w14:textId="2FD0C827" w:rsidR="0051335D" w:rsidRPr="001B2677" w:rsidRDefault="001B2677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    Gallimard, 1989.</w:t>
      </w:r>
    </w:p>
    <w:p w14:paraId="61EA8308" w14:textId="399848BF" w:rsidR="0051335D" w:rsidRDefault="0051335D" w:rsidP="00606508">
      <w:pPr>
        <w:rPr>
          <w:rFonts w:eastAsia="Times New Roman"/>
        </w:rPr>
      </w:pPr>
      <w:r>
        <w:rPr>
          <w:rFonts w:eastAsia="Times New Roman"/>
        </w:rPr>
        <w:t xml:space="preserve">Beti, Mongo, alias Eza Boto. </w:t>
      </w:r>
      <w:r>
        <w:rPr>
          <w:rFonts w:eastAsia="Times New Roman"/>
          <w:i/>
        </w:rPr>
        <w:t>Le Pauvre Christ de Bomba.</w:t>
      </w:r>
      <w:r>
        <w:rPr>
          <w:rFonts w:eastAsia="Times New Roman"/>
        </w:rPr>
        <w:t>Paris, Dakar : Présence africaine, 1976.</w:t>
      </w:r>
    </w:p>
    <w:p w14:paraId="222BA9B2" w14:textId="50C46076" w:rsidR="0051335D" w:rsidRDefault="0051335D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                  </w:t>
      </w:r>
      <w:r>
        <w:rPr>
          <w:rFonts w:eastAsia="Times New Roman"/>
          <w:i/>
        </w:rPr>
        <w:t xml:space="preserve">Ville cruelle. </w:t>
      </w:r>
      <w:r>
        <w:rPr>
          <w:rFonts w:eastAsia="Times New Roman"/>
        </w:rPr>
        <w:t>Paris : Présence africaine, 1971.</w:t>
      </w:r>
    </w:p>
    <w:p w14:paraId="18B56A5B" w14:textId="782A7EF4" w:rsidR="0051335D" w:rsidRDefault="0051335D" w:rsidP="00606508">
      <w:pPr>
        <w:rPr>
          <w:rFonts w:eastAsia="Times New Roman"/>
        </w:rPr>
      </w:pPr>
      <w:r>
        <w:rPr>
          <w:rFonts w:eastAsia="Times New Roman"/>
        </w:rPr>
        <w:t xml:space="preserve">Beyala, Calixthe. </w:t>
      </w:r>
      <w:r w:rsidRPr="0051335D">
        <w:rPr>
          <w:rFonts w:eastAsia="Times New Roman"/>
          <w:i/>
        </w:rPr>
        <w:t>C’est le soleil qui m’a brûlée</w:t>
      </w:r>
      <w:r>
        <w:rPr>
          <w:rFonts w:eastAsia="Times New Roman"/>
        </w:rPr>
        <w:t>.</w:t>
      </w:r>
      <w:r w:rsidR="00EA78CE">
        <w:rPr>
          <w:rFonts w:eastAsia="Times New Roman"/>
        </w:rPr>
        <w:t xml:space="preserve"> Librio, 1987.</w:t>
      </w:r>
    </w:p>
    <w:p w14:paraId="102472B7" w14:textId="77777777" w:rsidR="00EA78CE" w:rsidRDefault="00EA78CE" w:rsidP="00606508">
      <w:pPr>
        <w:rPr>
          <w:rFonts w:eastAsia="Times New Roman"/>
        </w:rPr>
      </w:pPr>
      <w:r>
        <w:rPr>
          <w:rFonts w:eastAsia="Times New Roman"/>
        </w:rPr>
        <w:t xml:space="preserve">Boni, Nazi. </w:t>
      </w:r>
      <w:r w:rsidRPr="00EA78CE">
        <w:rPr>
          <w:rFonts w:eastAsia="Times New Roman"/>
          <w:i/>
        </w:rPr>
        <w:t>Crépuscule des temps anciens.</w:t>
      </w:r>
      <w:r>
        <w:rPr>
          <w:rFonts w:eastAsia="Times New Roman"/>
          <w:i/>
        </w:rPr>
        <w:t xml:space="preserve"> Chronique du Bwamu.</w:t>
      </w:r>
      <w:r>
        <w:rPr>
          <w:rFonts w:eastAsia="Times New Roman"/>
        </w:rPr>
        <w:t xml:space="preserve"> Paris, Dakar : Présence </w:t>
      </w:r>
    </w:p>
    <w:p w14:paraId="73B678AF" w14:textId="10264DAE" w:rsidR="00EA78CE" w:rsidRPr="00EA78CE" w:rsidRDefault="00EA78CE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                   africaine,  1962.</w:t>
      </w:r>
      <w:r>
        <w:rPr>
          <w:rFonts w:eastAsia="Times New Roman"/>
          <w:sz w:val="20"/>
          <w:szCs w:val="20"/>
        </w:rPr>
        <w:t xml:space="preserve"> (ex Haute Volta. Raconte le passé des Bwamu jusqu’à l’arrivée des colons).</w:t>
      </w:r>
    </w:p>
    <w:p w14:paraId="287EBF3D" w14:textId="77777777" w:rsidR="00EA78CE" w:rsidRDefault="00EA78CE" w:rsidP="00606508">
      <w:pPr>
        <w:rPr>
          <w:rFonts w:eastAsia="Times New Roman"/>
        </w:rPr>
      </w:pPr>
      <w:r>
        <w:rPr>
          <w:rFonts w:eastAsia="Times New Roman"/>
        </w:rPr>
        <w:t>Boni, S. Tanella.</w:t>
      </w:r>
      <w:r>
        <w:rPr>
          <w:rFonts w:eastAsia="Times New Roman"/>
          <w:i/>
        </w:rPr>
        <w:t xml:space="preserve">De l’autre côté du soleil. </w:t>
      </w:r>
      <w:r>
        <w:rPr>
          <w:rFonts w:eastAsia="Times New Roman"/>
        </w:rPr>
        <w:t xml:space="preserve">Illustrations de Brigitte Desnault. Paris, Dakar : </w:t>
      </w:r>
    </w:p>
    <w:p w14:paraId="55DF7223" w14:textId="5529912C" w:rsidR="00EA78CE" w:rsidRDefault="00EA78CE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                   Nouvelles éditions africaines,  1991. </w:t>
      </w:r>
      <w:r>
        <w:rPr>
          <w:rFonts w:eastAsia="Times New Roman"/>
          <w:sz w:val="20"/>
          <w:szCs w:val="20"/>
        </w:rPr>
        <w:t>(livre pour enfants à partir de 11 ans).</w:t>
      </w:r>
    </w:p>
    <w:p w14:paraId="5ABF468D" w14:textId="77777777" w:rsidR="00EA78CE" w:rsidRDefault="00EA78CE" w:rsidP="00606508">
      <w:pPr>
        <w:rPr>
          <w:rFonts w:eastAsia="Times New Roman"/>
          <w:sz w:val="20"/>
          <w:szCs w:val="20"/>
        </w:rPr>
      </w:pPr>
      <w:r w:rsidRPr="00EA78CE">
        <w:rPr>
          <w:rFonts w:eastAsia="Times New Roman"/>
        </w:rPr>
        <w:t>Bombardier</w:t>
      </w:r>
      <w:r>
        <w:rPr>
          <w:rFonts w:eastAsia="Times New Roman"/>
        </w:rPr>
        <w:t xml:space="preserve">, Denise. </w:t>
      </w:r>
      <w:r>
        <w:rPr>
          <w:rFonts w:eastAsia="Times New Roman"/>
          <w:i/>
        </w:rPr>
        <w:t>Une enfance à l’eau bénite.</w:t>
      </w:r>
      <w:r>
        <w:rPr>
          <w:rFonts w:eastAsia="Times New Roman"/>
        </w:rPr>
        <w:t xml:space="preserve"> Paris : Seuil, 1985. </w:t>
      </w:r>
      <w:r>
        <w:rPr>
          <w:rFonts w:eastAsia="Times New Roman"/>
          <w:sz w:val="20"/>
          <w:szCs w:val="20"/>
        </w:rPr>
        <w:t xml:space="preserve">(enfance de l’auteure dans un </w:t>
      </w:r>
    </w:p>
    <w:p w14:paraId="50AE98D2" w14:textId="1639CBA5" w:rsidR="00EA78CE" w:rsidRDefault="00EA78CE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Québec très traditionaliste).</w:t>
      </w:r>
    </w:p>
    <w:p w14:paraId="50CE5258" w14:textId="00A6D07A" w:rsidR="00EA78CE" w:rsidRDefault="00EA78CE" w:rsidP="00606508">
      <w:pPr>
        <w:rPr>
          <w:rFonts w:eastAsia="Times New Roman"/>
        </w:rPr>
      </w:pPr>
      <w:r w:rsidRPr="00EA78CE">
        <w:rPr>
          <w:rFonts w:eastAsia="Times New Roman"/>
        </w:rPr>
        <w:t>Bugul, Ken.</w:t>
      </w:r>
      <w:r>
        <w:rPr>
          <w:rFonts w:eastAsia="Times New Roman"/>
        </w:rPr>
        <w:t xml:space="preserve"> </w:t>
      </w:r>
      <w:r w:rsidRPr="00EA78CE">
        <w:rPr>
          <w:rFonts w:eastAsia="Times New Roman"/>
          <w:i/>
        </w:rPr>
        <w:t>Le Baobab fou</w:t>
      </w:r>
      <w:r>
        <w:rPr>
          <w:rFonts w:eastAsia="Times New Roman"/>
        </w:rPr>
        <w:t>. Dakar : Les Nouvelles Editions africaines du Sénégal, 1997.</w:t>
      </w:r>
    </w:p>
    <w:p w14:paraId="1DDED946" w14:textId="4D1D9483" w:rsidR="00986A45" w:rsidRDefault="00986A45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</w:t>
      </w:r>
      <w:r>
        <w:rPr>
          <w:rFonts w:eastAsia="Times New Roman"/>
          <w:i/>
        </w:rPr>
        <w:t xml:space="preserve">Cendres et braises. </w:t>
      </w:r>
      <w:r>
        <w:rPr>
          <w:rFonts w:eastAsia="Times New Roman"/>
        </w:rPr>
        <w:t>Paris : L’Harmattan, 1994.</w:t>
      </w:r>
    </w:p>
    <w:p w14:paraId="02D75589" w14:textId="3BF535CD" w:rsidR="00986A45" w:rsidRDefault="00986A45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</w:t>
      </w:r>
      <w:r>
        <w:rPr>
          <w:rFonts w:eastAsia="Times New Roman"/>
          <w:i/>
        </w:rPr>
        <w:t>Riwan ou le chemin de sable.</w:t>
      </w:r>
      <w:r>
        <w:rPr>
          <w:rFonts w:eastAsia="Times New Roman"/>
        </w:rPr>
        <w:t xml:space="preserve"> Paris : Présence africaine, 1999.</w:t>
      </w:r>
    </w:p>
    <w:p w14:paraId="48428BAD" w14:textId="54950125" w:rsidR="00986A45" w:rsidRDefault="00986A45" w:rsidP="00606508">
      <w:pPr>
        <w:rPr>
          <w:rFonts w:eastAsia="Times New Roman"/>
          <w:sz w:val="18"/>
          <w:szCs w:val="18"/>
        </w:rPr>
      </w:pPr>
      <w:r>
        <w:rPr>
          <w:rFonts w:eastAsia="Times New Roman"/>
          <w:sz w:val="18"/>
          <w:szCs w:val="18"/>
        </w:rPr>
        <w:t>(ces trois romans se suivent quelque peu ; Le premier est la découverte par une jeune sénégalaise de la Bruxelles des années 60 et sa longue descente aux enfers ; les autres traitent de la condition des femmes dans un monde polygame)</w:t>
      </w:r>
    </w:p>
    <w:p w14:paraId="56A6B5B0" w14:textId="42A22357" w:rsidR="00986A45" w:rsidRDefault="00986A45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Camara, Laye. </w:t>
      </w:r>
      <w:r>
        <w:rPr>
          <w:rFonts w:eastAsia="Times New Roman"/>
          <w:i/>
        </w:rPr>
        <w:t xml:space="preserve">L’enfant noir. </w:t>
      </w:r>
      <w:r>
        <w:rPr>
          <w:rFonts w:eastAsia="Times New Roman"/>
        </w:rPr>
        <w:t>Paris : Plon, 1953.</w:t>
      </w:r>
      <w:r>
        <w:rPr>
          <w:rFonts w:eastAsia="Times New Roman"/>
          <w:sz w:val="20"/>
          <w:szCs w:val="20"/>
        </w:rPr>
        <w:t xml:space="preserve"> (à lire absolument. Roman d’éducation).</w:t>
      </w:r>
    </w:p>
    <w:p w14:paraId="2637B832" w14:textId="712CC191" w:rsidR="00986A45" w:rsidRDefault="00986A45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</w:t>
      </w:r>
      <w:r w:rsidRPr="00986A45">
        <w:rPr>
          <w:rFonts w:eastAsia="Times New Roman"/>
        </w:rPr>
        <w:t xml:space="preserve"> </w:t>
      </w:r>
      <w:r w:rsidRPr="00986A45">
        <w:rPr>
          <w:rFonts w:eastAsia="Times New Roman"/>
          <w:i/>
        </w:rPr>
        <w:t>Le Maître de la Parole. Koula Lafôlô Kouma.</w:t>
      </w:r>
      <w:r w:rsidRPr="00986A45">
        <w:rPr>
          <w:rFonts w:eastAsia="Times New Roman"/>
        </w:rPr>
        <w:t xml:space="preserve"> Paris : Plon, 1978. </w:t>
      </w:r>
    </w:p>
    <w:p w14:paraId="5D0AD854" w14:textId="1E571AF2" w:rsidR="00986A45" w:rsidRDefault="00986A45" w:rsidP="00606508">
      <w:pPr>
        <w:rPr>
          <w:rFonts w:eastAsia="Times New Roman"/>
        </w:rPr>
      </w:pPr>
      <w:r>
        <w:rPr>
          <w:rFonts w:eastAsia="Times New Roman"/>
        </w:rPr>
        <w:t xml:space="preserve">Césaire, Aimé. </w:t>
      </w:r>
      <w:r>
        <w:rPr>
          <w:rFonts w:eastAsia="Times New Roman"/>
          <w:i/>
        </w:rPr>
        <w:t xml:space="preserve">Discours sur le colonialisme. </w:t>
      </w:r>
      <w:r>
        <w:rPr>
          <w:rFonts w:eastAsia="Times New Roman"/>
        </w:rPr>
        <w:t>Paris, Dakar : Présence africaine, 1989.</w:t>
      </w:r>
    </w:p>
    <w:p w14:paraId="0BE654FD" w14:textId="727A17B3" w:rsidR="00986A45" w:rsidRDefault="00986A45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                         </w:t>
      </w:r>
      <w:r>
        <w:rPr>
          <w:rFonts w:eastAsia="Times New Roman"/>
          <w:sz w:val="20"/>
          <w:szCs w:val="20"/>
        </w:rPr>
        <w:t>(classique : un pamphlet cinglant contre le colonialisme).</w:t>
      </w:r>
    </w:p>
    <w:p w14:paraId="5FBD0BC9" w14:textId="64DD3C5C" w:rsidR="00986A45" w:rsidRDefault="00986A45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</w:t>
      </w:r>
      <w:r>
        <w:rPr>
          <w:rFonts w:eastAsia="Times New Roman"/>
          <w:i/>
        </w:rPr>
        <w:t xml:space="preserve">Une Tempête. </w:t>
      </w:r>
      <w:r>
        <w:rPr>
          <w:rFonts w:eastAsia="Times New Roman"/>
        </w:rPr>
        <w:t xml:space="preserve">Paris : Seuil, 1969. </w:t>
      </w:r>
      <w:r>
        <w:rPr>
          <w:rFonts w:eastAsia="Times New Roman"/>
          <w:sz w:val="20"/>
          <w:szCs w:val="20"/>
        </w:rPr>
        <w:t>(Shakespeare adapté pour le théâtre ‘nègre’).</w:t>
      </w:r>
    </w:p>
    <w:p w14:paraId="1661856E" w14:textId="6FCD7CC3" w:rsidR="00986A45" w:rsidRDefault="00986A45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                    </w:t>
      </w:r>
      <w:r>
        <w:rPr>
          <w:rFonts w:eastAsia="Times New Roman"/>
          <w:i/>
        </w:rPr>
        <w:t xml:space="preserve">Cahier d’un retour au pays natal. </w:t>
      </w:r>
      <w:r>
        <w:rPr>
          <w:rFonts w:eastAsia="Times New Roman"/>
        </w:rPr>
        <w:t>Paris : Présence africaine.</w:t>
      </w:r>
      <w:r w:rsidR="001B2677">
        <w:rPr>
          <w:rFonts w:eastAsia="Times New Roman"/>
        </w:rPr>
        <w:t xml:space="preserve"> </w:t>
      </w:r>
      <w:r w:rsidR="001B2677">
        <w:rPr>
          <w:rFonts w:eastAsia="Times New Roman"/>
          <w:sz w:val="20"/>
          <w:szCs w:val="20"/>
        </w:rPr>
        <w:t xml:space="preserve"> (poèsie).</w:t>
      </w:r>
    </w:p>
    <w:p w14:paraId="39383CCD" w14:textId="53E64C53" w:rsidR="001B2677" w:rsidRDefault="001B2677" w:rsidP="00606508">
      <w:pPr>
        <w:rPr>
          <w:rFonts w:eastAsia="Times New Roman"/>
          <w:i/>
        </w:rPr>
      </w:pPr>
      <w:r>
        <w:rPr>
          <w:rFonts w:eastAsia="Times New Roman"/>
        </w:rPr>
        <w:t xml:space="preserve">Chamoiseau, Patrick. </w:t>
      </w:r>
      <w:r>
        <w:rPr>
          <w:rFonts w:eastAsia="Times New Roman"/>
          <w:i/>
        </w:rPr>
        <w:t>Une enfance créole (2 volumes : Antan d’enfance</w:t>
      </w:r>
      <w:r>
        <w:rPr>
          <w:rFonts w:eastAsia="Times New Roman"/>
        </w:rPr>
        <w:t xml:space="preserve"> et </w:t>
      </w:r>
      <w:r>
        <w:rPr>
          <w:rFonts w:eastAsia="Times New Roman"/>
          <w:i/>
        </w:rPr>
        <w:t>Chemin-d’école).</w:t>
      </w:r>
    </w:p>
    <w:p w14:paraId="45E74246" w14:textId="57B7E4AD" w:rsidR="001B2677" w:rsidRDefault="001B2677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Paris : Gallimard, 1993, 1994.</w:t>
      </w:r>
    </w:p>
    <w:p w14:paraId="475D0C91" w14:textId="75E703BA" w:rsidR="001B2677" w:rsidRDefault="001B2677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</w:t>
      </w:r>
      <w:r>
        <w:rPr>
          <w:rFonts w:eastAsia="Times New Roman"/>
          <w:i/>
        </w:rPr>
        <w:t>Ecrire en pays dominé.</w:t>
      </w:r>
      <w:r>
        <w:rPr>
          <w:rFonts w:eastAsia="Times New Roman"/>
        </w:rPr>
        <w:t xml:space="preserve"> Pais : Gallimard, 1997.</w:t>
      </w:r>
    </w:p>
    <w:p w14:paraId="779B43C0" w14:textId="5EFD12F3" w:rsidR="001B2677" w:rsidRDefault="001B2677" w:rsidP="00606508">
      <w:pPr>
        <w:rPr>
          <w:rFonts w:eastAsia="Times New Roman"/>
        </w:rPr>
      </w:pPr>
      <w:r>
        <w:rPr>
          <w:rFonts w:eastAsia="Times New Roman"/>
        </w:rPr>
        <w:t xml:space="preserve">Chraïbi, Driss. </w:t>
      </w:r>
      <w:r w:rsidRPr="001B2677">
        <w:rPr>
          <w:rFonts w:eastAsia="Times New Roman"/>
          <w:i/>
        </w:rPr>
        <w:t>Succession ouverte.</w:t>
      </w:r>
      <w:r>
        <w:rPr>
          <w:rFonts w:eastAsia="Times New Roman"/>
        </w:rPr>
        <w:t xml:space="preserve"> Paris : Denoël, 1962.</w:t>
      </w:r>
    </w:p>
    <w:p w14:paraId="6C42EFF9" w14:textId="1B3E714F" w:rsidR="001B2677" w:rsidRDefault="001B2677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</w:rPr>
        <w:t xml:space="preserve">Condé, Maryse. </w:t>
      </w:r>
      <w:r w:rsidRPr="001B2677">
        <w:rPr>
          <w:rFonts w:eastAsia="Times New Roman"/>
          <w:i/>
        </w:rPr>
        <w:t>Desirada</w:t>
      </w:r>
      <w:r>
        <w:rPr>
          <w:rFonts w:eastAsia="Times New Roman"/>
        </w:rPr>
        <w:t xml:space="preserve">. Paris : Robert Laffont, 1997. </w:t>
      </w:r>
      <w:r>
        <w:rPr>
          <w:rFonts w:eastAsia="Times New Roman"/>
          <w:sz w:val="20"/>
          <w:szCs w:val="20"/>
        </w:rPr>
        <w:t>(trois portraits de femmes).</w:t>
      </w:r>
    </w:p>
    <w:p w14:paraId="48AFCC53" w14:textId="0EC74795" w:rsidR="001B2677" w:rsidRDefault="001B2677" w:rsidP="00606508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        </w:t>
      </w:r>
      <w:r w:rsidRPr="001B2677">
        <w:rPr>
          <w:rFonts w:eastAsia="Times New Roman"/>
          <w:i/>
        </w:rPr>
        <w:t>Haïti chérie.</w:t>
      </w:r>
      <w:r>
        <w:rPr>
          <w:rFonts w:eastAsia="Times New Roman"/>
        </w:rPr>
        <w:t xml:space="preserve"> Paris : Editions Bayard, 1998.</w:t>
      </w:r>
      <w:r>
        <w:rPr>
          <w:rFonts w:eastAsia="Times New Roman"/>
          <w:sz w:val="20"/>
          <w:szCs w:val="20"/>
        </w:rPr>
        <w:t xml:space="preserve"> (livre pour jeunes à partir de 10 ans)</w:t>
      </w:r>
    </w:p>
    <w:p w14:paraId="5C7B1C69" w14:textId="77777777" w:rsidR="00A92248" w:rsidRDefault="001B2677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</w:t>
      </w:r>
      <w:r w:rsidRPr="001B2677">
        <w:rPr>
          <w:rFonts w:eastAsia="Times New Roman"/>
          <w:i/>
        </w:rPr>
        <w:t>Le cœur à rire et à</w:t>
      </w:r>
      <w:r>
        <w:rPr>
          <w:rFonts w:eastAsia="Times New Roman"/>
          <w:i/>
        </w:rPr>
        <w:t xml:space="preserve"> </w:t>
      </w:r>
      <w:r w:rsidRPr="001B2677">
        <w:rPr>
          <w:rFonts w:eastAsia="Times New Roman"/>
          <w:i/>
        </w:rPr>
        <w:t>pl</w:t>
      </w:r>
      <w:r>
        <w:rPr>
          <w:rFonts w:eastAsia="Times New Roman"/>
          <w:i/>
        </w:rPr>
        <w:t>e</w:t>
      </w:r>
      <w:r w:rsidRPr="001B2677">
        <w:rPr>
          <w:rFonts w:eastAsia="Times New Roman"/>
          <w:i/>
        </w:rPr>
        <w:t>urer</w:t>
      </w:r>
      <w:r w:rsidR="00A92248">
        <w:rPr>
          <w:rFonts w:eastAsia="Times New Roman"/>
          <w:i/>
        </w:rPr>
        <w:t xml:space="preserve">. Contes vrais de mon enfance. </w:t>
      </w:r>
      <w:r w:rsidR="00A92248">
        <w:rPr>
          <w:rFonts w:eastAsia="Times New Roman"/>
        </w:rPr>
        <w:t xml:space="preserve">Paris : Robert </w:t>
      </w:r>
    </w:p>
    <w:p w14:paraId="3ABA0E67" w14:textId="18D39D88" w:rsidR="001B2677" w:rsidRDefault="00A92248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Laffont, 1999.</w:t>
      </w:r>
    </w:p>
    <w:p w14:paraId="094F1665" w14:textId="241EA661" w:rsidR="00A92248" w:rsidRDefault="00A92248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</w:t>
      </w:r>
      <w:r>
        <w:rPr>
          <w:rFonts w:eastAsia="Times New Roman"/>
          <w:i/>
        </w:rPr>
        <w:t xml:space="preserve">Moi, Tituba, sorcière… noire de Salem. </w:t>
      </w:r>
      <w:r>
        <w:rPr>
          <w:rFonts w:eastAsia="Times New Roman"/>
        </w:rPr>
        <w:t>Paris : Gallimard, 1988.</w:t>
      </w:r>
    </w:p>
    <w:p w14:paraId="5C6BF17C" w14:textId="77777777" w:rsidR="00A92248" w:rsidRDefault="00A92248" w:rsidP="00606508">
      <w:pPr>
        <w:rPr>
          <w:rFonts w:eastAsia="Times New Roman"/>
        </w:rPr>
      </w:pPr>
      <w:r>
        <w:rPr>
          <w:rFonts w:eastAsia="Times New Roman"/>
        </w:rPr>
        <w:t xml:space="preserve">Confiant, Raphaël. </w:t>
      </w:r>
      <w:r w:rsidRPr="00A92248">
        <w:rPr>
          <w:rFonts w:eastAsia="Times New Roman"/>
          <w:i/>
        </w:rPr>
        <w:t>Mamzelle Libellule</w:t>
      </w:r>
      <w:r>
        <w:rPr>
          <w:rFonts w:eastAsia="Times New Roman"/>
        </w:rPr>
        <w:t xml:space="preserve">. Traduit du créole par l’auteur. Paris : Le Serpent à </w:t>
      </w:r>
    </w:p>
    <w:p w14:paraId="46E19E1F" w14:textId="32B76CD3" w:rsidR="00A92248" w:rsidRDefault="00A92248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plumes, 1994.</w:t>
      </w:r>
    </w:p>
    <w:p w14:paraId="41D6AC8D" w14:textId="1D764F03" w:rsidR="00A92248" w:rsidRPr="00A92248" w:rsidRDefault="00A92248" w:rsidP="00606508">
      <w:pPr>
        <w:rPr>
          <w:rFonts w:eastAsia="Times New Roman"/>
        </w:rPr>
      </w:pPr>
      <w:r>
        <w:rPr>
          <w:rFonts w:eastAsia="Times New Roman"/>
        </w:rPr>
        <w:t xml:space="preserve">                              </w:t>
      </w:r>
      <w:r>
        <w:rPr>
          <w:rFonts w:eastAsia="Times New Roman"/>
          <w:i/>
        </w:rPr>
        <w:t>Le Nègre et l’Amiral.</w:t>
      </w:r>
      <w:r>
        <w:rPr>
          <w:rFonts w:eastAsia="Times New Roman"/>
        </w:rPr>
        <w:t xml:space="preserve"> Paris : Grasset, 1988.</w:t>
      </w:r>
    </w:p>
    <w:p w14:paraId="31184A92" w14:textId="77777777" w:rsidR="00CA02B2" w:rsidRDefault="00CA02B2" w:rsidP="00606508">
      <w:pPr>
        <w:rPr>
          <w:sz w:val="20"/>
          <w:szCs w:val="20"/>
        </w:rPr>
      </w:pPr>
      <w:r w:rsidRPr="00CA02B2">
        <w:t>Courtemanche, Gil .</w:t>
      </w:r>
      <w:r>
        <w:t xml:space="preserve"> </w:t>
      </w:r>
      <w:r>
        <w:rPr>
          <w:i/>
        </w:rPr>
        <w:t xml:space="preserve">Un lézard au Congo. </w:t>
      </w:r>
      <w:r w:rsidRPr="00CA02B2">
        <w:t>Paris : Denoël, 2010.</w:t>
      </w:r>
      <w:r>
        <w:t xml:space="preserve"> </w:t>
      </w:r>
      <w:r>
        <w:rPr>
          <w:sz w:val="20"/>
          <w:szCs w:val="20"/>
        </w:rPr>
        <w:t xml:space="preserve">(sujet contemporain sur le procès à </w:t>
      </w:r>
    </w:p>
    <w:p w14:paraId="3B0E9686" w14:textId="4D3F0AE1" w:rsidR="00986A45" w:rsidRDefault="00CA02B2" w:rsidP="0060650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la Cour internationale de La Haye de Thomas Kabanga et ses suites au Congo).</w:t>
      </w:r>
    </w:p>
    <w:p w14:paraId="6F084222" w14:textId="2BF27F1B" w:rsidR="00910A6B" w:rsidRDefault="00910A6B" w:rsidP="00606508">
      <w:r>
        <w:t xml:space="preserve">Dadié, Bernard. </w:t>
      </w:r>
      <w:r w:rsidRPr="00910A6B">
        <w:rPr>
          <w:i/>
        </w:rPr>
        <w:t>Le Pagne noir.</w:t>
      </w:r>
      <w:r>
        <w:rPr>
          <w:i/>
        </w:rPr>
        <w:t xml:space="preserve">Contes africains. </w:t>
      </w:r>
      <w:r>
        <w:t>Paris : Présence africaine, 1955.</w:t>
      </w:r>
    </w:p>
    <w:p w14:paraId="3721EF9F" w14:textId="77E59414" w:rsidR="00910A6B" w:rsidRDefault="00910A6B" w:rsidP="00606508">
      <w:r>
        <w:t xml:space="preserve">                          </w:t>
      </w:r>
      <w:r>
        <w:rPr>
          <w:i/>
        </w:rPr>
        <w:t xml:space="preserve">Un Nègre à Paris. </w:t>
      </w:r>
      <w:r>
        <w:t xml:space="preserve"> Paris : Présence africaine, 1959.</w:t>
      </w:r>
    </w:p>
    <w:p w14:paraId="6E274349" w14:textId="77777777" w:rsidR="00910A6B" w:rsidRDefault="00910A6B" w:rsidP="00606508">
      <w:pPr>
        <w:rPr>
          <w:i/>
        </w:rPr>
      </w:pPr>
      <w:r>
        <w:t xml:space="preserve">Damas, Léon-Gontran. </w:t>
      </w:r>
      <w:r>
        <w:rPr>
          <w:i/>
        </w:rPr>
        <w:t xml:space="preserve">Pigments. Névralgies. Edition définitive. Dessin hors texte de Max </w:t>
      </w:r>
    </w:p>
    <w:p w14:paraId="051B0042" w14:textId="758EE3EB" w:rsidR="00910A6B" w:rsidRDefault="00910A6B" w:rsidP="00606508">
      <w:pPr>
        <w:rPr>
          <w:sz w:val="20"/>
          <w:szCs w:val="20"/>
        </w:rPr>
      </w:pPr>
      <w:r>
        <w:rPr>
          <w:i/>
        </w:rPr>
        <w:t xml:space="preserve">                          Pinchinat. </w:t>
      </w:r>
      <w:r>
        <w:t xml:space="preserve">Paris : Présence africaine, 1972. </w:t>
      </w:r>
      <w:r>
        <w:rPr>
          <w:sz w:val="20"/>
          <w:szCs w:val="20"/>
        </w:rPr>
        <w:t>(poèmes).</w:t>
      </w:r>
    </w:p>
    <w:p w14:paraId="05CAA5E3" w14:textId="5096475A" w:rsidR="00910A6B" w:rsidRDefault="00910A6B" w:rsidP="00606508">
      <w:r>
        <w:t xml:space="preserve">Depestre, René. </w:t>
      </w:r>
      <w:r w:rsidRPr="00910A6B">
        <w:rPr>
          <w:u w:val="single"/>
        </w:rPr>
        <w:t>Le mât de cocagne</w:t>
      </w:r>
      <w:r>
        <w:t>. Paris : Gallimard, 1979.</w:t>
      </w:r>
    </w:p>
    <w:p w14:paraId="2ED226B2" w14:textId="39FAE13A" w:rsidR="00611ECA" w:rsidRPr="00611ECA" w:rsidRDefault="00611ECA" w:rsidP="00606508">
      <w:r>
        <w:t xml:space="preserve">Diop, Birago. </w:t>
      </w:r>
      <w:r>
        <w:rPr>
          <w:i/>
        </w:rPr>
        <w:t>Les Contes d’Amadou Koumba.</w:t>
      </w:r>
      <w:r>
        <w:t xml:space="preserve"> Paris : Présence africaine.</w:t>
      </w:r>
    </w:p>
    <w:p w14:paraId="7471F77A" w14:textId="1BD60B8B" w:rsidR="00611ECA" w:rsidRPr="00611ECA" w:rsidRDefault="00611ECA" w:rsidP="00606508">
      <w:r>
        <w:rPr>
          <w:i/>
        </w:rPr>
        <w:t xml:space="preserve">                       Les Nouveaux Contes d’Amadou Koumba.</w:t>
      </w:r>
      <w:r>
        <w:t xml:space="preserve"> Paris : Présence africaine, 1961.</w:t>
      </w:r>
    </w:p>
    <w:p w14:paraId="424F2440" w14:textId="77777777" w:rsidR="00611ECA" w:rsidRDefault="00611ECA" w:rsidP="00606508">
      <w:pPr>
        <w:rPr>
          <w:i/>
        </w:rPr>
      </w:pPr>
      <w:r>
        <w:t xml:space="preserve">Djebar, Assia. </w:t>
      </w:r>
      <w:r>
        <w:rPr>
          <w:i/>
        </w:rPr>
        <w:t xml:space="preserve">Femmes d’Alger dans leur appartement. Nouvelles. Préface et postface de </w:t>
      </w:r>
    </w:p>
    <w:p w14:paraId="6172B187" w14:textId="231BB95B" w:rsidR="00611ECA" w:rsidRDefault="00611ECA" w:rsidP="00606508">
      <w:r>
        <w:rPr>
          <w:i/>
        </w:rPr>
        <w:t xml:space="preserve">                          l’auteur. </w:t>
      </w:r>
      <w:r>
        <w:t>Paris : Des Femmes, 1980.</w:t>
      </w:r>
    </w:p>
    <w:p w14:paraId="79A28B88" w14:textId="76F4F7C5" w:rsidR="00611ECA" w:rsidRDefault="00611ECA" w:rsidP="00606508">
      <w:r>
        <w:t xml:space="preserve">                        </w:t>
      </w:r>
      <w:r>
        <w:rPr>
          <w:i/>
        </w:rPr>
        <w:t>L’Amour, la fantasia.</w:t>
      </w:r>
      <w:r>
        <w:t xml:space="preserve"> Paris : Lattès, 1985.</w:t>
      </w:r>
    </w:p>
    <w:p w14:paraId="5EE761C7" w14:textId="16D0EBA3" w:rsidR="002E32C8" w:rsidRPr="00611ECA" w:rsidRDefault="002E32C8" w:rsidP="00606508">
      <w:r>
        <w:t xml:space="preserve">Dongala, Emmanuel. </w:t>
      </w:r>
      <w:r w:rsidRPr="00EB7726">
        <w:rPr>
          <w:i/>
        </w:rPr>
        <w:t>Photo de groupe au bord du fleuve</w:t>
      </w:r>
      <w:r>
        <w:t>. Arles : Actes Sud, 2010.</w:t>
      </w:r>
    </w:p>
    <w:p w14:paraId="461EF635" w14:textId="77777777" w:rsidR="00910A6B" w:rsidRDefault="00910A6B" w:rsidP="00606508">
      <w:r>
        <w:t xml:space="preserve">Duras, Claire de. </w:t>
      </w:r>
      <w:r>
        <w:rPr>
          <w:i/>
        </w:rPr>
        <w:t>Ourika. Edité par Joan DeJean et Margaret Waller.</w:t>
      </w:r>
      <w:r>
        <w:t xml:space="preserve"> New York : The </w:t>
      </w:r>
    </w:p>
    <w:p w14:paraId="62172034" w14:textId="77777777" w:rsidR="00910A6B" w:rsidRDefault="00910A6B" w:rsidP="00606508">
      <w:pPr>
        <w:rPr>
          <w:sz w:val="20"/>
          <w:szCs w:val="20"/>
        </w:rPr>
      </w:pPr>
      <w:r>
        <w:t xml:space="preserve">                          Modern Language Association of America, 1994. </w:t>
      </w:r>
      <w:r>
        <w:rPr>
          <w:sz w:val="20"/>
          <w:szCs w:val="20"/>
        </w:rPr>
        <w:t xml:space="preserve">(basé sur l’histoire vraie d’une </w:t>
      </w:r>
    </w:p>
    <w:p w14:paraId="0D5AB470" w14:textId="77777777" w:rsidR="00910A6B" w:rsidRDefault="00910A6B" w:rsidP="0060650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jeune sénégalaise recueillie par une famille française à la période de la révolution. Populaire </w:t>
      </w:r>
    </w:p>
    <w:p w14:paraId="13521FAF" w14:textId="3FC7BC23" w:rsidR="00910A6B" w:rsidRDefault="00910A6B" w:rsidP="0060650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en 1820)</w:t>
      </w:r>
      <w:r w:rsidR="00611ECA">
        <w:rPr>
          <w:sz w:val="20"/>
          <w:szCs w:val="20"/>
        </w:rPr>
        <w:t>.</w:t>
      </w:r>
    </w:p>
    <w:p w14:paraId="7C84DAEE" w14:textId="77777777" w:rsidR="00611ECA" w:rsidRDefault="00611ECA" w:rsidP="00606508">
      <w:r>
        <w:t xml:space="preserve">Fall, Aminata Sow. </w:t>
      </w:r>
      <w:r w:rsidRPr="00611ECA">
        <w:rPr>
          <w:i/>
        </w:rPr>
        <w:t>La grève des Bàttu.</w:t>
      </w:r>
      <w:r>
        <w:t xml:space="preserve"> Dakar : les nouvelles éditions africaines du Sénégal, </w:t>
      </w:r>
    </w:p>
    <w:p w14:paraId="3EE6F2F1" w14:textId="77777777" w:rsidR="00611ECA" w:rsidRDefault="00611ECA" w:rsidP="00606508">
      <w:pPr>
        <w:rPr>
          <w:sz w:val="20"/>
          <w:szCs w:val="20"/>
        </w:rPr>
      </w:pPr>
      <w:r>
        <w:t xml:space="preserve">                            1979. </w:t>
      </w:r>
      <w:r>
        <w:rPr>
          <w:sz w:val="20"/>
          <w:szCs w:val="20"/>
        </w:rPr>
        <w:t xml:space="preserve">(les mendiants s’organisent pour défier l’autorité de la société qui les a </w:t>
      </w:r>
    </w:p>
    <w:p w14:paraId="689F3BD8" w14:textId="54A6425C" w:rsidR="00611ECA" w:rsidRDefault="00611ECA" w:rsidP="0060650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marginalisés).</w:t>
      </w:r>
    </w:p>
    <w:p w14:paraId="7834DB0A" w14:textId="77777777" w:rsidR="00611ECA" w:rsidRDefault="00611ECA" w:rsidP="00606508">
      <w:pPr>
        <w:rPr>
          <w:sz w:val="20"/>
          <w:szCs w:val="20"/>
        </w:rPr>
      </w:pPr>
      <w:r>
        <w:t xml:space="preserve">Fanon, Frantz . </w:t>
      </w:r>
      <w:r w:rsidRPr="00611ECA">
        <w:rPr>
          <w:i/>
        </w:rPr>
        <w:t>Peau noire, masques blancs</w:t>
      </w:r>
      <w:r>
        <w:rPr>
          <w:i/>
        </w:rPr>
        <w:t xml:space="preserve">. </w:t>
      </w:r>
      <w:r>
        <w:t xml:space="preserve"> Paris : Seuil, 1995. </w:t>
      </w:r>
      <w:r>
        <w:rPr>
          <w:sz w:val="20"/>
          <w:szCs w:val="20"/>
        </w:rPr>
        <w:t xml:space="preserve">(classique sur le rapport blanc-noir </w:t>
      </w:r>
    </w:p>
    <w:p w14:paraId="36256BD3" w14:textId="6400E7E6" w:rsidR="00611ECA" w:rsidRDefault="00611ECA" w:rsidP="0060650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par un écrivain, médecin psychiatrique).</w:t>
      </w:r>
    </w:p>
    <w:p w14:paraId="11CD51E7" w14:textId="2EC879E7" w:rsidR="00611ECA" w:rsidRPr="002A619F" w:rsidRDefault="00611ECA" w:rsidP="00606508">
      <w:r>
        <w:t xml:space="preserve">                          </w:t>
      </w:r>
      <w:r>
        <w:rPr>
          <w:i/>
        </w:rPr>
        <w:t xml:space="preserve">Les damnés de la terre. </w:t>
      </w:r>
      <w:r w:rsidR="002A619F">
        <w:t xml:space="preserve">Paris : Maspéro, </w:t>
      </w:r>
    </w:p>
    <w:p w14:paraId="5BB32E83" w14:textId="27767B80" w:rsidR="00611ECA" w:rsidRDefault="00611ECA" w:rsidP="00606508">
      <w:r>
        <w:t xml:space="preserve">Glissant, Edouard. </w:t>
      </w:r>
      <w:r>
        <w:rPr>
          <w:i/>
        </w:rPr>
        <w:t>Tout-Monde.</w:t>
      </w:r>
      <w:r w:rsidR="002A619F">
        <w:t xml:space="preserve"> Paris : Gallimard, 1993.</w:t>
      </w:r>
    </w:p>
    <w:p w14:paraId="68553245" w14:textId="08270E09" w:rsidR="002A619F" w:rsidRDefault="002A619F" w:rsidP="002A619F">
      <w:pPr>
        <w:rPr>
          <w:i/>
        </w:rPr>
      </w:pPr>
      <w:r>
        <w:t xml:space="preserve">                               Et des romans comme </w:t>
      </w:r>
      <w:r>
        <w:rPr>
          <w:i/>
        </w:rPr>
        <w:t xml:space="preserve">La Lézarde </w:t>
      </w:r>
      <w:r w:rsidRPr="002A619F">
        <w:t>(1958),</w:t>
      </w:r>
      <w:r>
        <w:rPr>
          <w:i/>
        </w:rPr>
        <w:t xml:space="preserve"> La Case du commandeur, etc.,</w:t>
      </w:r>
    </w:p>
    <w:p w14:paraId="72EEEDB5" w14:textId="77777777" w:rsidR="002A619F" w:rsidRDefault="002A619F" w:rsidP="002A619F">
      <w:pPr>
        <w:rPr>
          <w:sz w:val="20"/>
          <w:szCs w:val="20"/>
        </w:rPr>
      </w:pPr>
      <w:r>
        <w:t xml:space="preserve">Godbout, Jacques. </w:t>
      </w:r>
      <w:r>
        <w:rPr>
          <w:i/>
        </w:rPr>
        <w:t xml:space="preserve">Salut Galarneau ! </w:t>
      </w:r>
      <w:r>
        <w:t xml:space="preserve">Paris : Seuil, 1967. </w:t>
      </w:r>
      <w:r>
        <w:rPr>
          <w:sz w:val="20"/>
          <w:szCs w:val="20"/>
        </w:rPr>
        <w:t xml:space="preserve">(roman québécois sur Galarneau, le vendeur </w:t>
      </w:r>
    </w:p>
    <w:p w14:paraId="5D5235DA" w14:textId="5F9A273C" w:rsidR="002A619F" w:rsidRDefault="002A619F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de « chiens chauds », alias ‘hot dgos’ en français métropolitain).</w:t>
      </w:r>
    </w:p>
    <w:p w14:paraId="37E00C74" w14:textId="4233027C" w:rsidR="002A619F" w:rsidRDefault="002A619F" w:rsidP="002A619F">
      <w:pPr>
        <w:rPr>
          <w:sz w:val="20"/>
          <w:szCs w:val="20"/>
        </w:rPr>
      </w:pPr>
      <w:r w:rsidRPr="002A619F">
        <w:t>Hébert</w:t>
      </w:r>
      <w:r>
        <w:t xml:space="preserve">, Anne. </w:t>
      </w:r>
      <w:r>
        <w:rPr>
          <w:i/>
        </w:rPr>
        <w:t xml:space="preserve">Kamouraska. </w:t>
      </w:r>
      <w:r>
        <w:t xml:space="preserve">Paris : Seuil, 1970. </w:t>
      </w:r>
      <w:r>
        <w:rPr>
          <w:sz w:val="20"/>
          <w:szCs w:val="20"/>
        </w:rPr>
        <w:t>(un grand classique de la littérature québécoise).</w:t>
      </w:r>
    </w:p>
    <w:p w14:paraId="3D576BCC" w14:textId="77777777" w:rsidR="00C37A77" w:rsidRDefault="002A619F" w:rsidP="002A619F">
      <w:pPr>
        <w:rPr>
          <w:i/>
          <w:sz w:val="20"/>
          <w:szCs w:val="20"/>
        </w:rPr>
      </w:pPr>
      <w:r w:rsidRPr="002A619F">
        <w:t xml:space="preserve">                            </w:t>
      </w:r>
      <w:r w:rsidRPr="002A619F">
        <w:rPr>
          <w:i/>
        </w:rPr>
        <w:t>Les Enfants du sabbat</w:t>
      </w:r>
      <w:r w:rsidR="00C37A77">
        <w:rPr>
          <w:i/>
        </w:rPr>
        <w:t xml:space="preserve">. Paris : Seuil, 1975. </w:t>
      </w:r>
      <w:r w:rsidR="00C37A77">
        <w:rPr>
          <w:i/>
          <w:sz w:val="20"/>
          <w:szCs w:val="20"/>
        </w:rPr>
        <w:t xml:space="preserve">(roman critique sur la religion et les </w:t>
      </w:r>
    </w:p>
    <w:p w14:paraId="39F32CDC" w14:textId="750237DE" w:rsidR="002A619F" w:rsidRDefault="00C37A77" w:rsidP="002A619F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religieuses visionnaires).</w:t>
      </w:r>
    </w:p>
    <w:p w14:paraId="71263D86" w14:textId="7EE0A2FB" w:rsidR="00C37A77" w:rsidRDefault="00C37A77" w:rsidP="002A619F">
      <w:r>
        <w:rPr>
          <w:i/>
        </w:rPr>
        <w:t xml:space="preserve">                             Les Fous de Bassan. </w:t>
      </w:r>
      <w:r w:rsidRPr="00C37A77">
        <w:t>Paris</w:t>
      </w:r>
      <w:r>
        <w:t> :</w:t>
      </w:r>
      <w:r w:rsidRPr="00C37A77">
        <w:t xml:space="preserve"> Seuil, 1982.</w:t>
      </w:r>
    </w:p>
    <w:p w14:paraId="0AD977B0" w14:textId="7AC9CFEA" w:rsidR="00C37A77" w:rsidRDefault="00C37A77" w:rsidP="002A619F">
      <w:pPr>
        <w:rPr>
          <w:sz w:val="20"/>
          <w:szCs w:val="20"/>
        </w:rPr>
      </w:pPr>
      <w:r>
        <w:t xml:space="preserve">Hémon, Louis. </w:t>
      </w:r>
      <w:r w:rsidRPr="00C37A77">
        <w:rPr>
          <w:i/>
        </w:rPr>
        <w:t>Maria Chapdelaine. Récit du Canada français</w:t>
      </w:r>
      <w:r>
        <w:t xml:space="preserve">. Paris : Grasset, 1954. </w:t>
      </w:r>
      <w:r>
        <w:rPr>
          <w:sz w:val="20"/>
          <w:szCs w:val="20"/>
        </w:rPr>
        <w:t>(</w:t>
      </w:r>
      <w:r w:rsidRPr="00C37A77">
        <w:rPr>
          <w:sz w:val="20"/>
          <w:szCs w:val="20"/>
          <w:u w:val="single"/>
        </w:rPr>
        <w:t>le</w:t>
      </w:r>
      <w:r>
        <w:rPr>
          <w:sz w:val="20"/>
          <w:szCs w:val="20"/>
        </w:rPr>
        <w:t xml:space="preserve"> grand</w:t>
      </w:r>
    </w:p>
    <w:p w14:paraId="56BF0FB1" w14:textId="3ACF6843" w:rsidR="00C37A77" w:rsidRDefault="00C37A77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Classique québécois).</w:t>
      </w:r>
    </w:p>
    <w:p w14:paraId="377295BA" w14:textId="77777777" w:rsidR="00C37A77" w:rsidRDefault="00C37A77" w:rsidP="002A619F">
      <w:pPr>
        <w:rPr>
          <w:sz w:val="20"/>
          <w:szCs w:val="20"/>
        </w:rPr>
      </w:pPr>
      <w:r>
        <w:t xml:space="preserve">Kane, Cheikh Hamidou. </w:t>
      </w:r>
      <w:r w:rsidRPr="00C37A77">
        <w:rPr>
          <w:i/>
        </w:rPr>
        <w:t>L’aventure ambiguë</w:t>
      </w:r>
      <w:r>
        <w:t xml:space="preserve">. </w:t>
      </w:r>
      <w:r>
        <w:rPr>
          <w:i/>
        </w:rPr>
        <w:t xml:space="preserve">Récit. </w:t>
      </w:r>
      <w:r>
        <w:t xml:space="preserve"> Paris : Juillard, 1961.</w:t>
      </w:r>
      <w:r>
        <w:rPr>
          <w:sz w:val="20"/>
          <w:szCs w:val="20"/>
        </w:rPr>
        <w:t xml:space="preserve"> (une œuvre </w:t>
      </w:r>
    </w:p>
    <w:p w14:paraId="493E5161" w14:textId="77777777" w:rsidR="00C37A77" w:rsidRDefault="00C37A77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remarquable, sur un jeune Africain confronté comme son peuple au monde blanc et pour lui </w:t>
      </w:r>
    </w:p>
    <w:p w14:paraId="41DFB04D" w14:textId="5CF473A9" w:rsidR="00C37A77" w:rsidRDefault="00C37A77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élevé dans une double culture traditionnelle et européenne).</w:t>
      </w:r>
    </w:p>
    <w:p w14:paraId="4EA02B8D" w14:textId="40116ACA" w:rsidR="00EB7726" w:rsidRDefault="00EB7726" w:rsidP="002A619F">
      <w:r>
        <w:t xml:space="preserve">Kourouma, Ahmadou. </w:t>
      </w:r>
      <w:r>
        <w:rPr>
          <w:i/>
        </w:rPr>
        <w:t>Les Soleils des indépendances.</w:t>
      </w:r>
      <w:r>
        <w:t xml:space="preserve"> Paris : Seuil, 1970.</w:t>
      </w:r>
    </w:p>
    <w:p w14:paraId="5FD09CC2" w14:textId="70E44400" w:rsidR="00EB7726" w:rsidRDefault="00EB7726" w:rsidP="002A619F">
      <w:r>
        <w:t xml:space="preserve">                                     </w:t>
      </w:r>
      <w:r w:rsidRPr="00EB7726">
        <w:rPr>
          <w:i/>
        </w:rPr>
        <w:t>Monnè, outrages et défis</w:t>
      </w:r>
      <w:r>
        <w:t>. Paris : Seuil, 1990.</w:t>
      </w:r>
    </w:p>
    <w:p w14:paraId="1F55F7D5" w14:textId="579A7A21" w:rsidR="00EB7726" w:rsidRDefault="00EB7726" w:rsidP="002A619F">
      <w:r>
        <w:t xml:space="preserve">                                     </w:t>
      </w:r>
      <w:r>
        <w:rPr>
          <w:i/>
        </w:rPr>
        <w:t>En attendant le vote des bêtes sauvages.</w:t>
      </w:r>
      <w:r>
        <w:t xml:space="preserve"> Paris : Seuil, 1998.</w:t>
      </w:r>
    </w:p>
    <w:p w14:paraId="4111814F" w14:textId="1E5A2EBA" w:rsidR="00EB7726" w:rsidRDefault="00EB7726" w:rsidP="002A619F">
      <w:pPr>
        <w:rPr>
          <w:sz w:val="20"/>
          <w:szCs w:val="20"/>
        </w:rPr>
      </w:pPr>
      <w:r>
        <w:t xml:space="preserve">                                     </w:t>
      </w:r>
      <w:r w:rsidRPr="00EB7726">
        <w:rPr>
          <w:i/>
        </w:rPr>
        <w:t>Allah n’est pas obligé.</w:t>
      </w:r>
      <w:r>
        <w:t xml:space="preserve"> Paris : Seuil, 2000. </w:t>
      </w:r>
      <w:r>
        <w:rPr>
          <w:sz w:val="20"/>
          <w:szCs w:val="20"/>
        </w:rPr>
        <w:t>(sur les enfants soldats)</w:t>
      </w:r>
    </w:p>
    <w:p w14:paraId="690BF28D" w14:textId="77777777" w:rsidR="00EB7726" w:rsidRDefault="00EB7726" w:rsidP="002A619F">
      <w:r>
        <w:rPr>
          <w:sz w:val="20"/>
          <w:szCs w:val="20"/>
        </w:rPr>
        <w:t xml:space="preserve">                                            </w:t>
      </w:r>
      <w:r>
        <w:rPr>
          <w:i/>
        </w:rPr>
        <w:t>Quand on refuse on dit non. Texte établi par Gilles Carpentier.</w:t>
      </w:r>
      <w:r>
        <w:t xml:space="preserve"> Paris : </w:t>
      </w:r>
    </w:p>
    <w:p w14:paraId="394B71D1" w14:textId="5F29C0A7" w:rsidR="00EB7726" w:rsidRDefault="00EB7726" w:rsidP="002A619F">
      <w:pPr>
        <w:rPr>
          <w:sz w:val="20"/>
          <w:szCs w:val="20"/>
        </w:rPr>
      </w:pPr>
      <w:r>
        <w:t xml:space="preserve">                                      Seuil, 2004.</w:t>
      </w:r>
      <w:r>
        <w:rPr>
          <w:sz w:val="20"/>
          <w:szCs w:val="20"/>
        </w:rPr>
        <w:t xml:space="preserve"> (note l’auteur est décédé en 2003. Suite du texte précédent).</w:t>
      </w:r>
    </w:p>
    <w:p w14:paraId="00119663" w14:textId="7B24F3CB" w:rsidR="00EB7726" w:rsidRDefault="00EB7726" w:rsidP="002A619F">
      <w:r w:rsidRPr="00EB7726">
        <w:t>Memmi,</w:t>
      </w:r>
      <w:r>
        <w:t xml:space="preserve"> Albert. </w:t>
      </w:r>
      <w:r w:rsidRPr="00EB7726">
        <w:rPr>
          <w:i/>
        </w:rPr>
        <w:t>La statue de sel</w:t>
      </w:r>
      <w:r>
        <w:t>. Paris : Gallimard, 1966.</w:t>
      </w:r>
    </w:p>
    <w:p w14:paraId="4500D2B6" w14:textId="77777777" w:rsidR="00EB7726" w:rsidRDefault="00EB7726" w:rsidP="002A619F">
      <w:pPr>
        <w:rPr>
          <w:i/>
        </w:rPr>
      </w:pPr>
      <w:r>
        <w:t xml:space="preserve">                           </w:t>
      </w:r>
      <w:r w:rsidRPr="00EB7726">
        <w:rPr>
          <w:i/>
        </w:rPr>
        <w:t>Portrait du colonisé</w:t>
      </w:r>
      <w:r>
        <w:t xml:space="preserve"> précédé de </w:t>
      </w:r>
      <w:r w:rsidRPr="00EB7726">
        <w:rPr>
          <w:i/>
        </w:rPr>
        <w:t>Portrait du colonisateur</w:t>
      </w:r>
      <w:r>
        <w:t xml:space="preserve"> et d’une </w:t>
      </w:r>
      <w:r w:rsidRPr="00EB7726">
        <w:rPr>
          <w:i/>
        </w:rPr>
        <w:t xml:space="preserve">Préface de </w:t>
      </w:r>
    </w:p>
    <w:p w14:paraId="0611FD09" w14:textId="0E936FAD" w:rsidR="00EB7726" w:rsidRDefault="00EB7726" w:rsidP="002A619F">
      <w:pPr>
        <w:rPr>
          <w:sz w:val="20"/>
          <w:szCs w:val="20"/>
        </w:rPr>
      </w:pPr>
      <w:r>
        <w:rPr>
          <w:i/>
        </w:rPr>
        <w:t xml:space="preserve">                           </w:t>
      </w:r>
      <w:r w:rsidRPr="00EB7726">
        <w:rPr>
          <w:i/>
        </w:rPr>
        <w:t>Jean-Paul Sartre</w:t>
      </w:r>
      <w:r>
        <w:t>. Paris : Gallimard, 1985.</w:t>
      </w:r>
      <w:r>
        <w:rPr>
          <w:sz w:val="20"/>
          <w:szCs w:val="20"/>
        </w:rPr>
        <w:t>(livre important comme celui de Fanon).</w:t>
      </w:r>
    </w:p>
    <w:p w14:paraId="6C834AF3" w14:textId="77777777" w:rsidR="002474EB" w:rsidRDefault="00EB7726" w:rsidP="002A619F">
      <w:pPr>
        <w:rPr>
          <w:sz w:val="20"/>
          <w:szCs w:val="20"/>
        </w:rPr>
      </w:pPr>
      <w:r>
        <w:t xml:space="preserve">Mokeddem, Malika. </w:t>
      </w:r>
      <w:r w:rsidRPr="00015EEF">
        <w:rPr>
          <w:i/>
        </w:rPr>
        <w:t>L’Interdite.</w:t>
      </w:r>
      <w:r w:rsidR="00015EEF">
        <w:t xml:space="preserve"> Paris : Grasset, 1993.</w:t>
      </w:r>
      <w:r w:rsidR="002474EB">
        <w:t xml:space="preserve"> </w:t>
      </w:r>
      <w:r w:rsidR="002474EB">
        <w:rPr>
          <w:sz w:val="20"/>
          <w:szCs w:val="20"/>
        </w:rPr>
        <w:t xml:space="preserve">(difficile retour en Algérie d’une femme </w:t>
      </w:r>
    </w:p>
    <w:p w14:paraId="5CA3AF93" w14:textId="36DA1DA9" w:rsidR="00EB7726" w:rsidRDefault="002474EB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devenue médecin à Montpellier, comme l’auteure).</w:t>
      </w:r>
    </w:p>
    <w:p w14:paraId="5F5A9E53" w14:textId="77777777" w:rsidR="002474EB" w:rsidRDefault="002474EB" w:rsidP="002A619F">
      <w:pPr>
        <w:rPr>
          <w:sz w:val="20"/>
          <w:szCs w:val="20"/>
        </w:rPr>
      </w:pPr>
      <w:r w:rsidRPr="002474EB">
        <w:t>Ouologuem, Yambo.</w:t>
      </w:r>
      <w:r>
        <w:t xml:space="preserve"> </w:t>
      </w:r>
      <w:r w:rsidRPr="002474EB">
        <w:rPr>
          <w:i/>
        </w:rPr>
        <w:t>Le Devoir de violence</w:t>
      </w:r>
      <w:r>
        <w:t>. Paris : Seuil, 1968. (</w:t>
      </w:r>
      <w:r>
        <w:rPr>
          <w:sz w:val="20"/>
          <w:szCs w:val="20"/>
        </w:rPr>
        <w:t xml:space="preserve">grand texte, censuré en France </w:t>
      </w:r>
    </w:p>
    <w:p w14:paraId="68B0AF0A" w14:textId="39C9A555" w:rsidR="002474EB" w:rsidRDefault="002474EB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pendant des années, retrace le passé depuis le XIIIè siècle).</w:t>
      </w:r>
    </w:p>
    <w:p w14:paraId="287E14BB" w14:textId="05548919" w:rsidR="00E556AF" w:rsidRDefault="00E556AF" w:rsidP="002A619F">
      <w:r w:rsidRPr="00E556AF">
        <w:t>Oyono</w:t>
      </w:r>
      <w:r>
        <w:t xml:space="preserve">, Ferdinand. </w:t>
      </w:r>
      <w:r w:rsidRPr="00E556AF">
        <w:rPr>
          <w:i/>
        </w:rPr>
        <w:t>Une  vie de boy</w:t>
      </w:r>
      <w:r>
        <w:t>. Paris : Juillard, 1956.</w:t>
      </w:r>
    </w:p>
    <w:p w14:paraId="2CB3B5DC" w14:textId="307150C1" w:rsidR="00E556AF" w:rsidRDefault="00E556AF" w:rsidP="002A619F">
      <w:r>
        <w:t xml:space="preserve">                                </w:t>
      </w:r>
      <w:r w:rsidRPr="00E556AF">
        <w:rPr>
          <w:i/>
        </w:rPr>
        <w:t>Le vieux nègre et la médaille</w:t>
      </w:r>
      <w:r>
        <w:t>. Paris : Juillart, 1956.</w:t>
      </w:r>
    </w:p>
    <w:p w14:paraId="0633B91C" w14:textId="06A3F708" w:rsidR="00E556AF" w:rsidRDefault="00E556AF" w:rsidP="002A619F">
      <w:r>
        <w:t xml:space="preserve">Pineau, Gisèle. </w:t>
      </w:r>
      <w:r w:rsidRPr="00562A85">
        <w:rPr>
          <w:i/>
        </w:rPr>
        <w:t>Un papillon dans la cité.</w:t>
      </w:r>
      <w:r>
        <w:t xml:space="preserve"> Saint Maur : </w:t>
      </w:r>
      <w:r w:rsidR="00562A85">
        <w:t>E</w:t>
      </w:r>
      <w:r>
        <w:t>ditions Sépia, 1992.</w:t>
      </w:r>
    </w:p>
    <w:p w14:paraId="33B33B38" w14:textId="77777777" w:rsidR="00562A85" w:rsidRDefault="00562A85" w:rsidP="002A619F">
      <w:r>
        <w:t xml:space="preserve">Roumain, Jacques. </w:t>
      </w:r>
      <w:r w:rsidRPr="00562A85">
        <w:rPr>
          <w:i/>
        </w:rPr>
        <w:t>Gouverneurs de la rosée</w:t>
      </w:r>
      <w:r>
        <w:t>. 1944. 1</w:t>
      </w:r>
      <w:r w:rsidRPr="00562A85">
        <w:rPr>
          <w:vertAlign w:val="superscript"/>
        </w:rPr>
        <w:t>ère</w:t>
      </w:r>
      <w:r>
        <w:t xml:space="preserve"> édition française en 1946 aux Editeurs </w:t>
      </w:r>
    </w:p>
    <w:p w14:paraId="5B489AB6" w14:textId="50B9C5A9" w:rsidR="00562A85" w:rsidRPr="00562A85" w:rsidRDefault="00562A85" w:rsidP="002A619F">
      <w:pPr>
        <w:rPr>
          <w:sz w:val="20"/>
          <w:szCs w:val="20"/>
        </w:rPr>
      </w:pPr>
      <w:r>
        <w:t xml:space="preserve">                                 français réunis. </w:t>
      </w:r>
      <w:r>
        <w:rPr>
          <w:sz w:val="20"/>
          <w:szCs w:val="20"/>
        </w:rPr>
        <w:t>(roman haïtien posthume).</w:t>
      </w:r>
    </w:p>
    <w:p w14:paraId="63466E98" w14:textId="77777777" w:rsidR="00562A85" w:rsidRDefault="00562A85" w:rsidP="002A619F">
      <w:pPr>
        <w:rPr>
          <w:sz w:val="20"/>
          <w:szCs w:val="20"/>
        </w:rPr>
      </w:pPr>
      <w:r>
        <w:t xml:space="preserve">Sadji, Abdoulaye. </w:t>
      </w:r>
      <w:r w:rsidRPr="00562A85">
        <w:rPr>
          <w:i/>
        </w:rPr>
        <w:t>Nini, mulâtresse du Sénégal</w:t>
      </w:r>
      <w:r>
        <w:t xml:space="preserve">. Paris : Présence africaine, 1988. </w:t>
      </w:r>
      <w:r>
        <w:rPr>
          <w:sz w:val="20"/>
          <w:szCs w:val="20"/>
        </w:rPr>
        <w:t xml:space="preserve">(roman </w:t>
      </w:r>
    </w:p>
    <w:p w14:paraId="78073148" w14:textId="77777777" w:rsidR="00562A85" w:rsidRDefault="00562A85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important dans la construction du roman au Sénégal. Nini, mulâtresse de Saint Louis </w:t>
      </w:r>
    </w:p>
    <w:p w14:paraId="46BBCDBA" w14:textId="05884D4D" w:rsidR="00562A85" w:rsidRDefault="00562A85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pendant la période coloniale rencontre un Blanc qui lui promet le mariage).</w:t>
      </w:r>
    </w:p>
    <w:p w14:paraId="01E0C043" w14:textId="66C3A24E" w:rsidR="00562A85" w:rsidRDefault="00562A85" w:rsidP="002A619F">
      <w:r w:rsidRPr="00562A85">
        <w:t>Schwartz-Bart, André.</w:t>
      </w:r>
      <w:r>
        <w:t xml:space="preserve"> </w:t>
      </w:r>
      <w:r w:rsidRPr="00562A85">
        <w:rPr>
          <w:i/>
        </w:rPr>
        <w:t>La Mulâtresse Solitude</w:t>
      </w:r>
      <w:r>
        <w:t>. Paris : Seuil, 1972.</w:t>
      </w:r>
    </w:p>
    <w:p w14:paraId="7A366FEF" w14:textId="60E1172D" w:rsidR="00562A85" w:rsidRDefault="00562A85" w:rsidP="002A619F">
      <w:r>
        <w:t xml:space="preserve">Schwartz-Bart, André et Simone. </w:t>
      </w:r>
      <w:r w:rsidRPr="00562A85">
        <w:rPr>
          <w:i/>
        </w:rPr>
        <w:t>Un plat de porc aux bananes vertes.</w:t>
      </w:r>
      <w:r>
        <w:t xml:space="preserve"> Paris : Seuil, 1967.</w:t>
      </w:r>
    </w:p>
    <w:p w14:paraId="73A4C8C7" w14:textId="77777777" w:rsidR="00A4436E" w:rsidRDefault="00562A85" w:rsidP="002A619F">
      <w:r>
        <w:t xml:space="preserve">Schwartz-Bart, Simone. </w:t>
      </w:r>
      <w:r w:rsidR="00A4436E" w:rsidRPr="00A4436E">
        <w:rPr>
          <w:i/>
        </w:rPr>
        <w:t>Pluie et vent sur Télumée Miracle</w:t>
      </w:r>
      <w:r w:rsidR="00A4436E">
        <w:t>. Paris : Seuil, 1972.</w:t>
      </w:r>
    </w:p>
    <w:p w14:paraId="52FFCD58" w14:textId="4802DE10" w:rsidR="00A4436E" w:rsidRDefault="00A4436E" w:rsidP="002A619F">
      <w:r>
        <w:rPr>
          <w:i/>
        </w:rPr>
        <w:t xml:space="preserve">                                       Ti Jean L’horizon. </w:t>
      </w:r>
      <w:r>
        <w:t>Paris : Seuil, 1979.</w:t>
      </w:r>
    </w:p>
    <w:p w14:paraId="36431043" w14:textId="310DE38E" w:rsidR="00562A85" w:rsidRDefault="00A4436E" w:rsidP="002A619F">
      <w:r>
        <w:t xml:space="preserve">                                       </w:t>
      </w:r>
      <w:r w:rsidR="00562A85" w:rsidRPr="00562A85">
        <w:rPr>
          <w:i/>
        </w:rPr>
        <w:t>Ton beau capitaine</w:t>
      </w:r>
      <w:r w:rsidR="00562A85">
        <w:t>. (théâtre). Paris : Seuil,  1987.</w:t>
      </w:r>
    </w:p>
    <w:p w14:paraId="056BAA9A" w14:textId="77777777" w:rsidR="00EE4694" w:rsidRDefault="00EE4694" w:rsidP="002A619F">
      <w:pPr>
        <w:rPr>
          <w:rFonts w:eastAsia="Times New Roman"/>
          <w:sz w:val="20"/>
          <w:szCs w:val="20"/>
        </w:rPr>
      </w:pPr>
      <w:r>
        <w:t xml:space="preserve">Sebbar, Leïla. </w:t>
      </w:r>
      <w:r w:rsidRPr="00EE4694">
        <w:rPr>
          <w:i/>
        </w:rPr>
        <w:t>Sept Filles</w:t>
      </w:r>
      <w:r>
        <w:t>. Paris : Thierry Magnier, 2003. (</w:t>
      </w:r>
      <w:r w:rsidRPr="00EE4694">
        <w:rPr>
          <w:rFonts w:eastAsia="Times New Roman"/>
          <w:sz w:val="20"/>
          <w:szCs w:val="20"/>
        </w:rPr>
        <w:t>Sept filles. Sept histoires</w:t>
      </w:r>
      <w:r>
        <w:rPr>
          <w:rFonts w:eastAsia="Times New Roman"/>
          <w:sz w:val="20"/>
          <w:szCs w:val="20"/>
        </w:rPr>
        <w:t xml:space="preserve">. Des années 20 </w:t>
      </w:r>
    </w:p>
    <w:p w14:paraId="148BCED2" w14:textId="5ACAA4BE" w:rsidR="00EE4694" w:rsidRPr="00EE4694" w:rsidRDefault="00EE4694" w:rsidP="002A619F">
      <w:pPr>
        <w:rPr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                                               aux années 2000).</w:t>
      </w:r>
    </w:p>
    <w:p w14:paraId="0C00DCFE" w14:textId="107DE70B" w:rsidR="00D01F34" w:rsidRDefault="002474EB" w:rsidP="00D01F34">
      <w:pPr>
        <w:rPr>
          <w:sz w:val="20"/>
          <w:szCs w:val="20"/>
        </w:rPr>
      </w:pPr>
      <w:r w:rsidRPr="002474EB">
        <w:t>Sembène, Ousmane.</w:t>
      </w:r>
      <w:r w:rsidR="00D01F34">
        <w:t xml:space="preserve"> </w:t>
      </w:r>
      <w:r w:rsidR="00D01F34" w:rsidRPr="00D01F34">
        <w:rPr>
          <w:i/>
        </w:rPr>
        <w:t>O Pays, mon beau peuple !</w:t>
      </w:r>
      <w:r w:rsidR="00D01F34">
        <w:rPr>
          <w:i/>
        </w:rPr>
        <w:t xml:space="preserve"> </w:t>
      </w:r>
      <w:r w:rsidR="00D01F34">
        <w:rPr>
          <w:sz w:val="20"/>
          <w:szCs w:val="20"/>
        </w:rPr>
        <w:t>(Hymne à la Casamance d’où est originaire l’auteur)</w:t>
      </w:r>
    </w:p>
    <w:p w14:paraId="182AC601" w14:textId="77777777" w:rsidR="00D01F34" w:rsidRDefault="00D01F34" w:rsidP="00D01F34">
      <w:r>
        <w:rPr>
          <w:sz w:val="20"/>
          <w:szCs w:val="20"/>
        </w:rPr>
        <w:t xml:space="preserve">                                    </w:t>
      </w:r>
      <w:r w:rsidRPr="00D01F34">
        <w:t>Paris : Le livre contemporain, 1957.</w:t>
      </w:r>
    </w:p>
    <w:p w14:paraId="5690471F" w14:textId="77777777" w:rsidR="00D01F34" w:rsidRDefault="00D01F34" w:rsidP="00D01F34">
      <w:r>
        <w:t xml:space="preserve">                               </w:t>
      </w:r>
      <w:r>
        <w:rPr>
          <w:i/>
        </w:rPr>
        <w:t>Les bouts de bois de Dieu.Banty Mam Yall.</w:t>
      </w:r>
      <w:r>
        <w:t xml:space="preserve"> Paris : Le Livre contemporain, </w:t>
      </w:r>
    </w:p>
    <w:p w14:paraId="11D10F1A" w14:textId="77777777" w:rsidR="00D01F34" w:rsidRDefault="00D01F34" w:rsidP="00D01F34">
      <w:pPr>
        <w:rPr>
          <w:sz w:val="20"/>
          <w:szCs w:val="20"/>
        </w:rPr>
      </w:pPr>
      <w:r>
        <w:t xml:space="preserve">                            1960. </w:t>
      </w:r>
      <w:r w:rsidRPr="00D01F34">
        <w:rPr>
          <w:sz w:val="20"/>
          <w:szCs w:val="20"/>
        </w:rPr>
        <w:t xml:space="preserve">(inspiré de faits réels un hymne au peuple en grève contre les Européens-une </w:t>
      </w:r>
    </w:p>
    <w:p w14:paraId="47444F61" w14:textId="4D7F9285" w:rsidR="00D01F34" w:rsidRDefault="00D01F34" w:rsidP="00D01F34">
      <w:r>
        <w:rPr>
          <w:sz w:val="20"/>
          <w:szCs w:val="20"/>
        </w:rPr>
        <w:t xml:space="preserve">                                   </w:t>
      </w:r>
      <w:r w:rsidRPr="00D01F34">
        <w:rPr>
          <w:sz w:val="20"/>
          <w:szCs w:val="20"/>
        </w:rPr>
        <w:t>épopée).</w:t>
      </w:r>
    </w:p>
    <w:p w14:paraId="5F8AE369" w14:textId="49AA99AF" w:rsidR="00D01F34" w:rsidRDefault="00D01F34" w:rsidP="00D01F34">
      <w:r>
        <w:rPr>
          <w:i/>
        </w:rPr>
        <w:t xml:space="preserve">                             Voltaïque. La noire de…. (</w:t>
      </w:r>
      <w:r>
        <w:t>Nouvelles). Paris : Présence africaine, 1962.</w:t>
      </w:r>
    </w:p>
    <w:p w14:paraId="6E431154" w14:textId="77777777" w:rsidR="00D01F34" w:rsidRDefault="00D01F34" w:rsidP="00D01F34">
      <w:pPr>
        <w:rPr>
          <w:sz w:val="20"/>
          <w:szCs w:val="20"/>
        </w:rPr>
      </w:pPr>
      <w:r>
        <w:t xml:space="preserve">                              </w:t>
      </w:r>
      <w:r>
        <w:rPr>
          <w:sz w:val="20"/>
          <w:szCs w:val="20"/>
        </w:rPr>
        <w:t>(un des premiers films en noir et blanc est tiré de « La noire de.. »).</w:t>
      </w:r>
    </w:p>
    <w:p w14:paraId="393DD731" w14:textId="77777777" w:rsidR="00D01F34" w:rsidRDefault="00D01F34" w:rsidP="002A619F">
      <w:r>
        <w:t xml:space="preserve">                             </w:t>
      </w:r>
      <w:r w:rsidR="002474EB">
        <w:rPr>
          <w:i/>
        </w:rPr>
        <w:t xml:space="preserve">Le Mandat </w:t>
      </w:r>
      <w:r w:rsidR="002474EB">
        <w:t xml:space="preserve">précédé de </w:t>
      </w:r>
      <w:r w:rsidR="002474EB">
        <w:rPr>
          <w:i/>
        </w:rPr>
        <w:t>Véhi Ciosane ou Blanche-Genèse.</w:t>
      </w:r>
      <w:r w:rsidR="002474EB">
        <w:t xml:space="preserve"> Paris : Présence </w:t>
      </w:r>
    </w:p>
    <w:p w14:paraId="11B076C9" w14:textId="7490EFA9" w:rsidR="002474EB" w:rsidRDefault="00D01F34" w:rsidP="002A619F">
      <w:r>
        <w:t xml:space="preserve">                             </w:t>
      </w:r>
      <w:r w:rsidR="002474EB">
        <w:t>africaine, 1966.</w:t>
      </w:r>
    </w:p>
    <w:p w14:paraId="0107C865" w14:textId="77470EC4" w:rsidR="00D01F34" w:rsidRPr="00D01F34" w:rsidRDefault="00D01F34" w:rsidP="002A619F">
      <w:r>
        <w:rPr>
          <w:i/>
        </w:rPr>
        <w:t xml:space="preserve">                             Xala. </w:t>
      </w:r>
      <w:r w:rsidRPr="00D01F34">
        <w:t>Paris : Présence africaine, 1973.</w:t>
      </w:r>
    </w:p>
    <w:p w14:paraId="12512DF3" w14:textId="77777777" w:rsidR="00D01F34" w:rsidRDefault="00D01F34" w:rsidP="002A619F">
      <w:pPr>
        <w:rPr>
          <w:sz w:val="20"/>
          <w:szCs w:val="20"/>
        </w:rPr>
      </w:pPr>
      <w:r>
        <w:rPr>
          <w:i/>
        </w:rPr>
        <w:t xml:space="preserve">                            Le docker noir. </w:t>
      </w:r>
      <w:r w:rsidRPr="00D01F34">
        <w:t>Paris : Présence africaine, 1973.</w:t>
      </w:r>
      <w:r>
        <w:t xml:space="preserve"> </w:t>
      </w:r>
      <w:r w:rsidRPr="00D01F34">
        <w:rPr>
          <w:sz w:val="20"/>
          <w:szCs w:val="20"/>
        </w:rPr>
        <w:t>(docker à Marseille-très b</w:t>
      </w:r>
      <w:r>
        <w:rPr>
          <w:sz w:val="20"/>
          <w:szCs w:val="20"/>
        </w:rPr>
        <w:t>e</w:t>
      </w:r>
      <w:r w:rsidRPr="00D01F34">
        <w:rPr>
          <w:sz w:val="20"/>
          <w:szCs w:val="20"/>
        </w:rPr>
        <w:t xml:space="preserve">au </w:t>
      </w:r>
    </w:p>
    <w:p w14:paraId="3E167B06" w14:textId="66CABADA" w:rsidR="00D01F34" w:rsidRDefault="00D01F34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</w:t>
      </w:r>
      <w:r w:rsidRPr="00D01F34">
        <w:rPr>
          <w:sz w:val="20"/>
          <w:szCs w:val="20"/>
        </w:rPr>
        <w:t>livre)</w:t>
      </w:r>
      <w:r w:rsidR="00B02A93">
        <w:rPr>
          <w:sz w:val="20"/>
          <w:szCs w:val="20"/>
        </w:rPr>
        <w:t>.</w:t>
      </w:r>
    </w:p>
    <w:p w14:paraId="71CD29D5" w14:textId="452179E2" w:rsidR="00B02A93" w:rsidRDefault="00B02A93" w:rsidP="002A619F">
      <w:r>
        <w:t xml:space="preserve">                             </w:t>
      </w:r>
      <w:r>
        <w:rPr>
          <w:i/>
        </w:rPr>
        <w:t>Guelwaar.</w:t>
      </w:r>
      <w:r>
        <w:t xml:space="preserve"> Paris : Présence africaine, 1996. (</w:t>
      </w:r>
      <w:r w:rsidRPr="00B02A93">
        <w:rPr>
          <w:sz w:val="20"/>
          <w:szCs w:val="20"/>
        </w:rPr>
        <w:t xml:space="preserve">aussi </w:t>
      </w:r>
      <w:r>
        <w:rPr>
          <w:sz w:val="20"/>
          <w:szCs w:val="20"/>
        </w:rPr>
        <w:t>son premier</w:t>
      </w:r>
      <w:r w:rsidRPr="00B02A93">
        <w:rPr>
          <w:sz w:val="20"/>
          <w:szCs w:val="20"/>
        </w:rPr>
        <w:t xml:space="preserve"> film</w:t>
      </w:r>
      <w:r>
        <w:rPr>
          <w:sz w:val="20"/>
          <w:szCs w:val="20"/>
        </w:rPr>
        <w:t xml:space="preserve"> en couleurs</w:t>
      </w:r>
      <w:r>
        <w:t>).</w:t>
      </w:r>
    </w:p>
    <w:p w14:paraId="02954AE1" w14:textId="65F90FF7" w:rsidR="00E556AF" w:rsidRDefault="00EE4694" w:rsidP="002A619F">
      <w:r>
        <w:t>……….</w:t>
      </w:r>
      <w:r w:rsidR="00E556AF">
        <w:t>Et de nombreux films.</w:t>
      </w:r>
    </w:p>
    <w:p w14:paraId="30E7E95D" w14:textId="77777777" w:rsidR="00A4436E" w:rsidRDefault="00A4436E" w:rsidP="002A619F">
      <w:pPr>
        <w:rPr>
          <w:i/>
        </w:rPr>
      </w:pPr>
      <w:r>
        <w:t>Senghor, Léopold Sédar et Sadji Abdoulaye</w:t>
      </w:r>
      <w:r w:rsidRPr="00A4436E">
        <w:rPr>
          <w:i/>
        </w:rPr>
        <w:t xml:space="preserve">. La belle histoire de Leuk-le-Lièvre. Cours </w:t>
      </w:r>
    </w:p>
    <w:p w14:paraId="5986A8C8" w14:textId="77777777" w:rsidR="00A4436E" w:rsidRDefault="00A4436E" w:rsidP="002A619F">
      <w:pPr>
        <w:rPr>
          <w:sz w:val="20"/>
          <w:szCs w:val="20"/>
        </w:rPr>
      </w:pPr>
      <w:r>
        <w:rPr>
          <w:i/>
        </w:rPr>
        <w:t xml:space="preserve">                              </w:t>
      </w:r>
      <w:r w:rsidRPr="00A4436E">
        <w:rPr>
          <w:i/>
        </w:rPr>
        <w:t>Elémentaire des école d’Afrique Noire.</w:t>
      </w:r>
      <w:r>
        <w:t xml:space="preserve"> Vanves : Edicef, 1953. </w:t>
      </w:r>
      <w:r>
        <w:rPr>
          <w:sz w:val="20"/>
          <w:szCs w:val="20"/>
        </w:rPr>
        <w:t xml:space="preserve">(délicieux </w:t>
      </w:r>
    </w:p>
    <w:p w14:paraId="06F34645" w14:textId="6270C23D" w:rsidR="00E556AF" w:rsidRPr="00A4436E" w:rsidRDefault="00A4436E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conte traditionnel raconté aux enfants et pour usage en cours).</w:t>
      </w:r>
    </w:p>
    <w:p w14:paraId="38D539AF" w14:textId="77777777" w:rsidR="00A07ED5" w:rsidRDefault="00A07ED5" w:rsidP="002A619F">
      <w:pPr>
        <w:rPr>
          <w:sz w:val="20"/>
          <w:szCs w:val="20"/>
        </w:rPr>
      </w:pPr>
      <w:r>
        <w:t>Socé, Ousmane. Mirages de Paris. Paris : Les Nouvelles Editions latines, 1964.</w:t>
      </w:r>
      <w:r>
        <w:rPr>
          <w:sz w:val="20"/>
          <w:szCs w:val="20"/>
        </w:rPr>
        <w:t xml:space="preserve"> (important </w:t>
      </w:r>
    </w:p>
    <w:p w14:paraId="528AE0D4" w14:textId="77777777" w:rsidR="00A07ED5" w:rsidRDefault="00A07ED5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historiquement, car voici la vision d’un Sénégalais transposé à Paris, le centre du monde </w:t>
      </w:r>
    </w:p>
    <w:p w14:paraId="5A7BAA6E" w14:textId="116BDBC9" w:rsidR="00D01F34" w:rsidRDefault="00A07ED5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colonial français.)</w:t>
      </w:r>
    </w:p>
    <w:p w14:paraId="71DB5A73" w14:textId="5C3120A1" w:rsidR="00A07ED5" w:rsidRDefault="00A07ED5" w:rsidP="002A619F">
      <w:r>
        <w:t xml:space="preserve">Tadjo, Véronique. </w:t>
      </w:r>
      <w:r w:rsidRPr="00A07ED5">
        <w:rPr>
          <w:i/>
        </w:rPr>
        <w:t>Latérite</w:t>
      </w:r>
      <w:r>
        <w:t>. (Poèmes).Paris : Hatier, Collection Monde noir poche, 1984 .</w:t>
      </w:r>
    </w:p>
    <w:p w14:paraId="30A4BF9C" w14:textId="77777777" w:rsidR="00A07ED5" w:rsidRDefault="00A07ED5" w:rsidP="002A619F">
      <w:r>
        <w:t xml:space="preserve">                              </w:t>
      </w:r>
      <w:r w:rsidRPr="00A07ED5">
        <w:rPr>
          <w:i/>
        </w:rPr>
        <w:t>La chanson de la vie et autres histoires.</w:t>
      </w:r>
      <w:r>
        <w:t xml:space="preserve"> Paris : Hatier, Collection Monde </w:t>
      </w:r>
    </w:p>
    <w:p w14:paraId="04928B0B" w14:textId="7EF8561A" w:rsidR="00A07ED5" w:rsidRDefault="00A07ED5" w:rsidP="002A619F">
      <w:r>
        <w:t xml:space="preserve">                              noir jeunesse, 1989.</w:t>
      </w:r>
    </w:p>
    <w:p w14:paraId="7B1F67CA" w14:textId="77777777" w:rsidR="00A07ED5" w:rsidRDefault="00A07ED5" w:rsidP="002A619F">
      <w:pPr>
        <w:rPr>
          <w:sz w:val="20"/>
          <w:szCs w:val="20"/>
        </w:rPr>
      </w:pPr>
      <w:r>
        <w:t xml:space="preserve">Tansi, Sony Labou. </w:t>
      </w:r>
      <w:r w:rsidRPr="00A07ED5">
        <w:rPr>
          <w:i/>
        </w:rPr>
        <w:t>Les sept solitudes de Lorsa Lopez.</w:t>
      </w:r>
      <w:r>
        <w:rPr>
          <w:i/>
        </w:rPr>
        <w:t xml:space="preserve"> </w:t>
      </w:r>
      <w:r>
        <w:t xml:space="preserve">Paris : Seuil, 1985. </w:t>
      </w:r>
      <w:r>
        <w:rPr>
          <w:sz w:val="20"/>
          <w:szCs w:val="20"/>
        </w:rPr>
        <w:t xml:space="preserve">(roman de la variété du </w:t>
      </w:r>
    </w:p>
    <w:p w14:paraId="63BDAF3B" w14:textId="64A77614" w:rsidR="00A07ED5" w:rsidRDefault="00A07ED5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roman magique).</w:t>
      </w:r>
    </w:p>
    <w:p w14:paraId="15E3F129" w14:textId="1D33BD75" w:rsidR="00A07ED5" w:rsidRDefault="00A07ED5" w:rsidP="002A619F">
      <w:r w:rsidRPr="00A07ED5">
        <w:t>Tirolien, Guy.</w:t>
      </w:r>
      <w:r>
        <w:t xml:space="preserve"> </w:t>
      </w:r>
      <w:r w:rsidRPr="00DD0D22">
        <w:rPr>
          <w:i/>
        </w:rPr>
        <w:t xml:space="preserve">Balles d’or </w:t>
      </w:r>
      <w:r>
        <w:t>(poèmes). Paris</w:t>
      </w:r>
      <w:r w:rsidR="00DD0D22">
        <w:t>, Dakar : Présence africaine poé</w:t>
      </w:r>
      <w:r>
        <w:t>sie, 1961.</w:t>
      </w:r>
    </w:p>
    <w:p w14:paraId="2C61B3C6" w14:textId="77777777" w:rsidR="00DD0D22" w:rsidRDefault="00DD0D22" w:rsidP="002A619F">
      <w:pPr>
        <w:rPr>
          <w:sz w:val="20"/>
          <w:szCs w:val="20"/>
        </w:rPr>
      </w:pPr>
      <w:r>
        <w:t xml:space="preserve">Waberi Abdourahman A. </w:t>
      </w:r>
      <w:r w:rsidRPr="00DD0D22">
        <w:rPr>
          <w:i/>
        </w:rPr>
        <w:t>Balbala</w:t>
      </w:r>
      <w:r>
        <w:t xml:space="preserve">. Paris : Le Serpent à plumes, 1997. </w:t>
      </w:r>
      <w:r>
        <w:rPr>
          <w:sz w:val="20"/>
          <w:szCs w:val="20"/>
        </w:rPr>
        <w:t xml:space="preserve">(Djibouti après la </w:t>
      </w:r>
    </w:p>
    <w:p w14:paraId="75378A71" w14:textId="4C90FD45" w:rsidR="00DD0D22" w:rsidRPr="00DD0D22" w:rsidRDefault="00DD0D22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décolonisation).</w:t>
      </w:r>
    </w:p>
    <w:p w14:paraId="66515D3E" w14:textId="77777777" w:rsidR="00DD0D22" w:rsidRDefault="00DD0D22" w:rsidP="002A619F">
      <w:pPr>
        <w:rPr>
          <w:sz w:val="20"/>
          <w:szCs w:val="20"/>
        </w:rPr>
      </w:pPr>
      <w:r>
        <w:t xml:space="preserve">Warner-Vieyra. Myriam. </w:t>
      </w:r>
      <w:r w:rsidRPr="00DD0D22">
        <w:rPr>
          <w:i/>
          <w:u w:val="single"/>
        </w:rPr>
        <w:t>Juletane</w:t>
      </w:r>
      <w:r w:rsidRPr="00DD0D22">
        <w:rPr>
          <w:u w:val="single"/>
        </w:rPr>
        <w:t>.</w:t>
      </w:r>
      <w:r>
        <w:t xml:space="preserve"> Paris, Dakar : Présence africaine, 1982. </w:t>
      </w:r>
      <w:r>
        <w:rPr>
          <w:sz w:val="20"/>
          <w:szCs w:val="20"/>
        </w:rPr>
        <w:t xml:space="preserve">(Jeune antillaise </w:t>
      </w:r>
    </w:p>
    <w:p w14:paraId="52EB6E89" w14:textId="77777777" w:rsidR="00DD0D22" w:rsidRDefault="00DD0D22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mariée à Paris à un Africain rentre au pays avec lui et se trouve confrontée aux autres </w:t>
      </w:r>
    </w:p>
    <w:p w14:paraId="64F7F623" w14:textId="6A630EB1" w:rsidR="00DD0D22" w:rsidRPr="00DD0D22" w:rsidRDefault="00DD0D22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femmes de son mari)</w:t>
      </w:r>
    </w:p>
    <w:p w14:paraId="7BC7DC04" w14:textId="219F77D9" w:rsidR="00DD0D22" w:rsidRDefault="00DD0D22" w:rsidP="002A619F">
      <w:pPr>
        <w:rPr>
          <w:sz w:val="20"/>
          <w:szCs w:val="20"/>
        </w:rPr>
      </w:pPr>
      <w:r>
        <w:t>Zobel, Joseph. La Rue Cases-Nègres. Paris, Dakar : Présence africaine, 1974.</w:t>
      </w:r>
      <w:r>
        <w:rPr>
          <w:sz w:val="20"/>
          <w:szCs w:val="20"/>
        </w:rPr>
        <w:t xml:space="preserve"> (en film aussi par      </w:t>
      </w:r>
    </w:p>
    <w:p w14:paraId="59487EEC" w14:textId="56B3DDE0" w:rsidR="00A07ED5" w:rsidRDefault="00DD0D22" w:rsidP="002A619F">
      <w:pPr>
        <w:rPr>
          <w:rStyle w:val="st"/>
          <w:rFonts w:eastAsia="Times New Roman"/>
          <w:sz w:val="20"/>
          <w:szCs w:val="20"/>
        </w:rPr>
      </w:pPr>
      <w:r>
        <w:rPr>
          <w:sz w:val="20"/>
          <w:szCs w:val="20"/>
        </w:rPr>
        <w:t xml:space="preserve">                                    </w:t>
      </w:r>
      <w:r w:rsidRPr="00DD0D22">
        <w:rPr>
          <w:rStyle w:val="st"/>
          <w:rFonts w:eastAsia="Times New Roman"/>
          <w:sz w:val="20"/>
          <w:szCs w:val="20"/>
        </w:rPr>
        <w:t>Euzhan Palcy en 1983</w:t>
      </w:r>
      <w:r>
        <w:rPr>
          <w:rStyle w:val="st"/>
          <w:rFonts w:eastAsia="Times New Roman"/>
          <w:sz w:val="20"/>
          <w:szCs w:val="20"/>
        </w:rPr>
        <w:t>).</w:t>
      </w:r>
    </w:p>
    <w:p w14:paraId="7DC5958C" w14:textId="77777777" w:rsidR="00DD0D22" w:rsidRPr="00DD0D22" w:rsidRDefault="00DD0D22" w:rsidP="002A619F">
      <w:pPr>
        <w:rPr>
          <w:sz w:val="20"/>
          <w:szCs w:val="20"/>
        </w:rPr>
      </w:pPr>
    </w:p>
    <w:p w14:paraId="4D3A1194" w14:textId="520E924C" w:rsidR="00A07ED5" w:rsidRDefault="00A07ED5" w:rsidP="002A619F">
      <w:r>
        <w:t xml:space="preserve">…. </w:t>
      </w:r>
      <w:r w:rsidRPr="00DD0D22">
        <w:rPr>
          <w:u w:val="single"/>
        </w:rPr>
        <w:t>Et encore </w:t>
      </w:r>
      <w:r>
        <w:t>:</w:t>
      </w:r>
    </w:p>
    <w:p w14:paraId="7B701C5D" w14:textId="77777777" w:rsidR="00A07ED5" w:rsidRDefault="00A4436E" w:rsidP="002A619F">
      <w:r>
        <w:rPr>
          <w:i/>
        </w:rPr>
        <w:t>Antigone</w:t>
      </w:r>
      <w:r>
        <w:t xml:space="preserve">. Adaptation par Jean-Louis Sagot-Duvauroux et Habib Dembélé Guimba. D’après </w:t>
      </w:r>
    </w:p>
    <w:p w14:paraId="3E6E230E" w14:textId="77777777" w:rsidR="00A07ED5" w:rsidRDefault="00A07ED5" w:rsidP="002A619F">
      <w:pPr>
        <w:rPr>
          <w:sz w:val="20"/>
          <w:szCs w:val="20"/>
        </w:rPr>
      </w:pPr>
      <w:r>
        <w:t xml:space="preserve">                              </w:t>
      </w:r>
      <w:r w:rsidR="00A4436E">
        <w:t>Sophocle. Paris : La Dispute, 1999.</w:t>
      </w:r>
      <w:r>
        <w:t xml:space="preserve"> </w:t>
      </w:r>
      <w:r>
        <w:rPr>
          <w:sz w:val="20"/>
          <w:szCs w:val="20"/>
        </w:rPr>
        <w:t xml:space="preserve">(intéressante adaptation pour le théâtre malien </w:t>
      </w:r>
    </w:p>
    <w:p w14:paraId="7CDF8CF5" w14:textId="18A6FD1A" w:rsidR="00A4436E" w:rsidRPr="00A07ED5" w:rsidRDefault="00A07ED5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Mandéka).</w:t>
      </w:r>
    </w:p>
    <w:p w14:paraId="14934FA4" w14:textId="77777777" w:rsidR="00A4436E" w:rsidRDefault="00A4436E" w:rsidP="002A619F">
      <w:pPr>
        <w:rPr>
          <w:sz w:val="20"/>
          <w:szCs w:val="20"/>
        </w:rPr>
      </w:pPr>
      <w:r w:rsidRPr="00A4436E">
        <w:rPr>
          <w:i/>
        </w:rPr>
        <w:t>Une enfance outremer.</w:t>
      </w:r>
      <w:r>
        <w:t xml:space="preserve"> Textes réunis par Leïla Sebbar. Paris : Seuil, 2001. </w:t>
      </w:r>
      <w:r>
        <w:rPr>
          <w:sz w:val="20"/>
          <w:szCs w:val="20"/>
        </w:rPr>
        <w:t xml:space="preserve">(16 courts textes par </w:t>
      </w:r>
    </w:p>
    <w:p w14:paraId="272F930F" w14:textId="5A78D8BF" w:rsidR="00A4436E" w:rsidRDefault="00A4436E" w:rsidP="002A619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des auteurs reconnus sur leur enfance hors métropole).</w:t>
      </w:r>
    </w:p>
    <w:p w14:paraId="1EE6554B" w14:textId="77777777" w:rsidR="00EE4694" w:rsidRDefault="00EE4694" w:rsidP="002A619F">
      <w:pPr>
        <w:rPr>
          <w:sz w:val="20"/>
          <w:szCs w:val="20"/>
        </w:rPr>
      </w:pPr>
    </w:p>
    <w:p w14:paraId="0562DA91" w14:textId="77777777" w:rsidR="00EE4694" w:rsidRDefault="00EE4694" w:rsidP="002A619F">
      <w:pPr>
        <w:rPr>
          <w:sz w:val="20"/>
          <w:szCs w:val="20"/>
        </w:rPr>
      </w:pPr>
    </w:p>
    <w:p w14:paraId="3C67A89E" w14:textId="77777777" w:rsidR="00EE4694" w:rsidRDefault="00EE4694" w:rsidP="002A619F">
      <w:pPr>
        <w:rPr>
          <w:sz w:val="20"/>
          <w:szCs w:val="20"/>
        </w:rPr>
      </w:pPr>
    </w:p>
    <w:p w14:paraId="6FBC9B39" w14:textId="42263B6D" w:rsidR="00EE4694" w:rsidRDefault="00EE4694" w:rsidP="00EE4694">
      <w:pPr>
        <w:jc w:val="right"/>
        <w:rPr>
          <w:sz w:val="20"/>
          <w:szCs w:val="20"/>
        </w:rPr>
      </w:pPr>
      <w:r>
        <w:rPr>
          <w:sz w:val="20"/>
          <w:szCs w:val="20"/>
        </w:rPr>
        <w:t>6 janvier 2012.</w:t>
      </w:r>
    </w:p>
    <w:p w14:paraId="319BD424" w14:textId="6715CDE9" w:rsidR="00EE4694" w:rsidRPr="00A4436E" w:rsidRDefault="00EE4694" w:rsidP="00EE4694">
      <w:pPr>
        <w:jc w:val="right"/>
        <w:rPr>
          <w:sz w:val="20"/>
          <w:szCs w:val="20"/>
        </w:rPr>
      </w:pPr>
      <w:r>
        <w:rPr>
          <w:sz w:val="20"/>
          <w:szCs w:val="20"/>
        </w:rPr>
        <w:t>sylv</w:t>
      </w:r>
      <w:bookmarkStart w:id="0" w:name="_GoBack"/>
      <w:bookmarkEnd w:id="0"/>
      <w:r>
        <w:rPr>
          <w:sz w:val="20"/>
          <w:szCs w:val="20"/>
        </w:rPr>
        <w:t>ie.rockmore@orange.fr</w:t>
      </w:r>
    </w:p>
    <w:sectPr w:rsidR="00EE4694" w:rsidRPr="00A4436E" w:rsidSect="00D64DFA">
      <w:headerReference w:type="even" r:id="rId10"/>
      <w:headerReference w:type="default" r:id="rId11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8DE367" w14:textId="77777777" w:rsidR="00A07ED5" w:rsidRDefault="00A07ED5" w:rsidP="00986A45">
      <w:r>
        <w:separator/>
      </w:r>
    </w:p>
  </w:endnote>
  <w:endnote w:type="continuationSeparator" w:id="0">
    <w:p w14:paraId="69BAF224" w14:textId="77777777" w:rsidR="00A07ED5" w:rsidRDefault="00A07ED5" w:rsidP="00986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463CFD" w14:textId="77777777" w:rsidR="00A07ED5" w:rsidRDefault="00A07ED5" w:rsidP="00986A45">
      <w:r>
        <w:separator/>
      </w:r>
    </w:p>
  </w:footnote>
  <w:footnote w:type="continuationSeparator" w:id="0">
    <w:p w14:paraId="05714563" w14:textId="77777777" w:rsidR="00A07ED5" w:rsidRDefault="00A07ED5" w:rsidP="00986A4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FE72EC" w14:textId="77777777" w:rsidR="00A07ED5" w:rsidRDefault="00A07ED5" w:rsidP="00986A45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6BDFEFC6" w14:textId="77777777" w:rsidR="00A07ED5" w:rsidRDefault="00A07ED5" w:rsidP="00986A45">
    <w:pPr>
      <w:pStyle w:val="En-tte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73637" w14:textId="77777777" w:rsidR="00A07ED5" w:rsidRDefault="00A07ED5" w:rsidP="00986A45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EE4694">
      <w:rPr>
        <w:rStyle w:val="Numrodepage"/>
        <w:noProof/>
      </w:rPr>
      <w:t>1</w:t>
    </w:r>
    <w:r>
      <w:rPr>
        <w:rStyle w:val="Numrodepage"/>
      </w:rPr>
      <w:fldChar w:fldCharType="end"/>
    </w:r>
  </w:p>
  <w:p w14:paraId="170B0C65" w14:textId="77777777" w:rsidR="00A07ED5" w:rsidRDefault="00A07ED5" w:rsidP="00986A45">
    <w:pPr>
      <w:pStyle w:val="En-tte"/>
      <w:ind w:right="36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610ED"/>
    <w:multiLevelType w:val="hybridMultilevel"/>
    <w:tmpl w:val="B45E2C0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508"/>
    <w:rsid w:val="00015DF4"/>
    <w:rsid w:val="00015EEF"/>
    <w:rsid w:val="001B2677"/>
    <w:rsid w:val="00224E01"/>
    <w:rsid w:val="002474EB"/>
    <w:rsid w:val="002A619F"/>
    <w:rsid w:val="002E32C8"/>
    <w:rsid w:val="0051335D"/>
    <w:rsid w:val="00562A85"/>
    <w:rsid w:val="00606508"/>
    <w:rsid w:val="00611ECA"/>
    <w:rsid w:val="007F6D85"/>
    <w:rsid w:val="00910A6B"/>
    <w:rsid w:val="00986A45"/>
    <w:rsid w:val="00A07ED5"/>
    <w:rsid w:val="00A4436E"/>
    <w:rsid w:val="00A92248"/>
    <w:rsid w:val="00B02A93"/>
    <w:rsid w:val="00C37A77"/>
    <w:rsid w:val="00CA02B2"/>
    <w:rsid w:val="00D01F34"/>
    <w:rsid w:val="00D64DFA"/>
    <w:rsid w:val="00DD0D22"/>
    <w:rsid w:val="00E556AF"/>
    <w:rsid w:val="00EA78CE"/>
    <w:rsid w:val="00EB7726"/>
    <w:rsid w:val="00EE4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84F707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86A4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86A45"/>
  </w:style>
  <w:style w:type="character" w:styleId="Numrodepage">
    <w:name w:val="page number"/>
    <w:basedOn w:val="Policepardfaut"/>
    <w:uiPriority w:val="99"/>
    <w:semiHidden/>
    <w:unhideWhenUsed/>
    <w:rsid w:val="00986A45"/>
  </w:style>
  <w:style w:type="paragraph" w:styleId="Paragraphedeliste">
    <w:name w:val="List Paragraph"/>
    <w:basedOn w:val="Normal"/>
    <w:uiPriority w:val="34"/>
    <w:qFormat/>
    <w:rsid w:val="00CA02B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E556AF"/>
    <w:rPr>
      <w:color w:val="0000FF" w:themeColor="hyperlink"/>
      <w:u w:val="single"/>
    </w:rPr>
  </w:style>
  <w:style w:type="character" w:customStyle="1" w:styleId="st">
    <w:name w:val="st"/>
    <w:basedOn w:val="Policepardfaut"/>
    <w:rsid w:val="00DD0D22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86A4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86A45"/>
  </w:style>
  <w:style w:type="character" w:styleId="Numrodepage">
    <w:name w:val="page number"/>
    <w:basedOn w:val="Policepardfaut"/>
    <w:uiPriority w:val="99"/>
    <w:semiHidden/>
    <w:unhideWhenUsed/>
    <w:rsid w:val="00986A45"/>
  </w:style>
  <w:style w:type="paragraph" w:styleId="Paragraphedeliste">
    <w:name w:val="List Paragraph"/>
    <w:basedOn w:val="Normal"/>
    <w:uiPriority w:val="34"/>
    <w:qFormat/>
    <w:rsid w:val="00CA02B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E556AF"/>
    <w:rPr>
      <w:color w:val="0000FF" w:themeColor="hyperlink"/>
      <w:u w:val="single"/>
    </w:rPr>
  </w:style>
  <w:style w:type="character" w:customStyle="1" w:styleId="st">
    <w:name w:val="st"/>
    <w:basedOn w:val="Policepardfaut"/>
    <w:rsid w:val="00DD0D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Montrraykreyol.org" TargetMode="External"/><Relationship Id="rId9" Type="http://schemas.openxmlformats.org/officeDocument/2006/relationships/hyperlink" Target="http://www.lehman.cuny.edu/ile.en.ile/" TargetMode="Externa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4</Pages>
  <Words>2262</Words>
  <Characters>12446</Characters>
  <Application>Microsoft Macintosh Word</Application>
  <DocSecurity>0</DocSecurity>
  <Lines>103</Lines>
  <Paragraphs>29</Paragraphs>
  <ScaleCrop>false</ScaleCrop>
  <Company/>
  <LinksUpToDate>false</LinksUpToDate>
  <CharactersWithSpaces>14679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Rockmore</dc:creator>
  <cp:keywords/>
  <dc:description/>
  <cp:lastModifiedBy>Sylvie Rockmore</cp:lastModifiedBy>
  <cp:revision>9</cp:revision>
  <dcterms:created xsi:type="dcterms:W3CDTF">2012-01-04T15:05:00Z</dcterms:created>
  <dcterms:modified xsi:type="dcterms:W3CDTF">2012-01-06T15:56:00Z</dcterms:modified>
</cp:coreProperties>
</file>